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55" w:rsidRDefault="00EB1555" w:rsidP="009439A9">
      <w:pPr>
        <w:jc w:val="center"/>
      </w:pPr>
    </w:p>
    <w:p w:rsidR="00EB1555" w:rsidRDefault="00EB1555" w:rsidP="009439A9">
      <w:pPr>
        <w:jc w:val="center"/>
      </w:pPr>
    </w:p>
    <w:p w:rsidR="00EB1555" w:rsidRDefault="00EB1555" w:rsidP="009439A9">
      <w:pPr>
        <w:jc w:val="center"/>
      </w:pPr>
    </w:p>
    <w:p w:rsidR="00EB1555" w:rsidRDefault="00EB1555" w:rsidP="009439A9">
      <w:pPr>
        <w:jc w:val="center"/>
      </w:pPr>
    </w:p>
    <w:p w:rsidR="00EB1555" w:rsidRDefault="00EB1555" w:rsidP="00EB1555"/>
    <w:p w:rsidR="00EB1555" w:rsidRDefault="00EB1555" w:rsidP="009439A9">
      <w:pPr>
        <w:jc w:val="center"/>
      </w:pPr>
    </w:p>
    <w:p w:rsidR="00EB1555" w:rsidRPr="00EB1555" w:rsidRDefault="00EB1555" w:rsidP="009439A9">
      <w:pPr>
        <w:jc w:val="center"/>
        <w:rPr>
          <w:b/>
        </w:rPr>
      </w:pPr>
      <w:r w:rsidRPr="00EB1555">
        <w:rPr>
          <w:b/>
        </w:rPr>
        <w:t>Manual for</w:t>
      </w:r>
    </w:p>
    <w:p w:rsidR="009439A9" w:rsidRPr="002F28AB" w:rsidRDefault="009439A9" w:rsidP="009439A9">
      <w:pPr>
        <w:jc w:val="center"/>
        <w:rPr>
          <w:b/>
          <w:sz w:val="28"/>
          <w:szCs w:val="28"/>
        </w:rPr>
      </w:pPr>
      <w:r w:rsidRPr="002F28AB">
        <w:rPr>
          <w:b/>
          <w:sz w:val="28"/>
          <w:szCs w:val="28"/>
        </w:rPr>
        <w:t xml:space="preserve">Generalized Monte Carlo Tool for Investigating Low-Field </w:t>
      </w:r>
    </w:p>
    <w:p w:rsidR="009439A9" w:rsidRPr="002F28AB" w:rsidRDefault="009439A9" w:rsidP="009439A9">
      <w:pPr>
        <w:jc w:val="center"/>
        <w:rPr>
          <w:b/>
          <w:sz w:val="28"/>
          <w:szCs w:val="28"/>
        </w:rPr>
      </w:pPr>
      <w:proofErr w:type="gramStart"/>
      <w:r w:rsidRPr="002F28AB">
        <w:rPr>
          <w:b/>
          <w:sz w:val="28"/>
          <w:szCs w:val="28"/>
        </w:rPr>
        <w:t>and</w:t>
      </w:r>
      <w:proofErr w:type="gramEnd"/>
      <w:r w:rsidRPr="002F28AB">
        <w:rPr>
          <w:b/>
          <w:sz w:val="28"/>
          <w:szCs w:val="28"/>
        </w:rPr>
        <w:t xml:space="preserve"> High Field Properties of Materials Using </w:t>
      </w:r>
    </w:p>
    <w:p w:rsidR="00911601" w:rsidRPr="002F28AB" w:rsidRDefault="009439A9" w:rsidP="00251A72">
      <w:pPr>
        <w:jc w:val="center"/>
        <w:rPr>
          <w:sz w:val="28"/>
          <w:szCs w:val="28"/>
        </w:rPr>
      </w:pPr>
      <w:r w:rsidRPr="002F28AB">
        <w:rPr>
          <w:b/>
          <w:sz w:val="28"/>
          <w:szCs w:val="28"/>
        </w:rPr>
        <w:t>Non</w:t>
      </w:r>
      <w:r w:rsidR="00251A72" w:rsidRPr="002F28AB">
        <w:rPr>
          <w:b/>
          <w:sz w:val="28"/>
          <w:szCs w:val="28"/>
        </w:rPr>
        <w:t>-parabolic Band Structure Model</w:t>
      </w:r>
    </w:p>
    <w:p w:rsidR="00EB1555" w:rsidRDefault="00EB1555" w:rsidP="00251A72">
      <w:pPr>
        <w:jc w:val="center"/>
      </w:pPr>
    </w:p>
    <w:p w:rsidR="00EB1555" w:rsidRDefault="00EB1555" w:rsidP="00251A72">
      <w:pPr>
        <w:jc w:val="center"/>
      </w:pPr>
      <w:proofErr w:type="spellStart"/>
      <w:r>
        <w:t>Raghuraj</w:t>
      </w:r>
      <w:proofErr w:type="spellEnd"/>
      <w:r>
        <w:t xml:space="preserve"> </w:t>
      </w:r>
      <w:proofErr w:type="spellStart"/>
      <w:r>
        <w:t>Hathwar</w:t>
      </w:r>
      <w:proofErr w:type="spellEnd"/>
      <w:r>
        <w:t xml:space="preserve"> and </w:t>
      </w:r>
      <w:proofErr w:type="spellStart"/>
      <w:r>
        <w:t>Dragica</w:t>
      </w:r>
      <w:proofErr w:type="spellEnd"/>
      <w:r>
        <w:t xml:space="preserve"> </w:t>
      </w:r>
      <w:proofErr w:type="spellStart"/>
      <w:r>
        <w:t>Vasileska</w:t>
      </w:r>
      <w:proofErr w:type="spellEnd"/>
    </w:p>
    <w:p w:rsidR="00EB1555" w:rsidRDefault="00EB1555" w:rsidP="00251A72">
      <w:pPr>
        <w:jc w:val="center"/>
      </w:pPr>
      <w:r>
        <w:t>Arizona State University</w:t>
      </w:r>
    </w:p>
    <w:p w:rsidR="00EB1555" w:rsidRDefault="00EB1555" w:rsidP="00251A72">
      <w:pPr>
        <w:jc w:val="center"/>
      </w:pPr>
    </w:p>
    <w:p w:rsidR="00EB1555" w:rsidRDefault="00EB1555" w:rsidP="00251A72">
      <w:pPr>
        <w:jc w:val="center"/>
      </w:pPr>
    </w:p>
    <w:p w:rsidR="00EB1555" w:rsidRDefault="00EB1555" w:rsidP="00251A72">
      <w:pPr>
        <w:jc w:val="center"/>
      </w:pPr>
    </w:p>
    <w:p w:rsidR="00EB1555" w:rsidRDefault="00EB1555" w:rsidP="00251A72">
      <w:pPr>
        <w:jc w:val="center"/>
      </w:pPr>
    </w:p>
    <w:p w:rsidR="00EB1555" w:rsidRDefault="00EB1555" w:rsidP="00251A72">
      <w:pPr>
        <w:jc w:val="center"/>
      </w:pPr>
    </w:p>
    <w:p w:rsidR="00EB1555" w:rsidRDefault="00EB1555" w:rsidP="00251A72">
      <w:pPr>
        <w:jc w:val="center"/>
      </w:pPr>
    </w:p>
    <w:p w:rsidR="00EB1555" w:rsidRDefault="00EB1555" w:rsidP="00251A72">
      <w:pPr>
        <w:jc w:val="center"/>
      </w:pPr>
    </w:p>
    <w:p w:rsidR="00EB1555" w:rsidRDefault="00EB1555" w:rsidP="002F28AB">
      <w:pPr>
        <w:jc w:val="center"/>
      </w:pPr>
      <w:r>
        <w:t>June 2011</w:t>
      </w:r>
    </w:p>
    <w:p w:rsidR="00EB1555" w:rsidRDefault="00EB1555">
      <w:pPr>
        <w:spacing w:line="240" w:lineRule="auto"/>
        <w:jc w:val="left"/>
        <w:rPr>
          <w:rFonts w:eastAsia="MS Mincho"/>
        </w:rPr>
      </w:pPr>
    </w:p>
    <w:p w:rsidR="00EE0E02" w:rsidRDefault="00911601" w:rsidP="00806502">
      <w:pPr>
        <w:pStyle w:val="NormalSingleCentered"/>
        <w:ind w:firstLine="180"/>
        <w:rPr>
          <w:b/>
        </w:rPr>
      </w:pPr>
      <w:r w:rsidRPr="002F28AB">
        <w:rPr>
          <w:b/>
        </w:rPr>
        <w:t>ABSTRACT</w:t>
      </w:r>
    </w:p>
    <w:p w:rsidR="002F28AB" w:rsidRPr="002F28AB" w:rsidRDefault="002F28AB" w:rsidP="00806502">
      <w:pPr>
        <w:pStyle w:val="NormalSingleCentered"/>
        <w:ind w:firstLine="180"/>
        <w:rPr>
          <w:b/>
        </w:rPr>
      </w:pPr>
    </w:p>
    <w:p w:rsidR="00911601" w:rsidRPr="00B04145" w:rsidRDefault="00911601" w:rsidP="00B04145">
      <w:pPr>
        <w:pStyle w:val="NormalSingleCentered"/>
      </w:pPr>
    </w:p>
    <w:p w:rsidR="00251A72" w:rsidRDefault="00F5507A" w:rsidP="002F28AB">
      <w:pPr>
        <w:pStyle w:val="NormalIndent"/>
      </w:pPr>
      <w:r>
        <w:t>In semiconductor physics, many properties or phenomena of materials can be brought to light through certain changes in the materials. Having a tool to define new material properties so as to highlight certain phenomena greatly increases the ability to understand that phenomena.  The generalized Monte Carlo</w:t>
      </w:r>
      <w:r w:rsidR="00A70A95">
        <w:t xml:space="preserve"> tool allows the user to do that</w:t>
      </w:r>
      <w:r>
        <w:t xml:space="preserve"> by keeping every parameter used to define a material, within the non-parabolic band approximation, a variable in the control of the user.</w:t>
      </w:r>
      <w:r w:rsidR="007D630B">
        <w:t xml:space="preserve"> A material is defined by defining its valleys, energies, valley effective masses and their directions. The types of scattering to be included can also be chosen. </w:t>
      </w:r>
      <w:r w:rsidR="00265B48">
        <w:t>The non-parabolic band structure model is used.</w:t>
      </w:r>
      <w:r w:rsidR="00EB1555">
        <w:t xml:space="preserve">  </w:t>
      </w:r>
      <w:r w:rsidR="00F4607A">
        <w:t xml:space="preserve">The versatility of the tool has been investigated and has produced results closely matching the experimental values for some common materials. </w:t>
      </w:r>
    </w:p>
    <w:p w:rsidR="00251A72" w:rsidRDefault="00251A72" w:rsidP="00802C14">
      <w:pPr>
        <w:pStyle w:val="NormalIndent"/>
      </w:pPr>
    </w:p>
    <w:p w:rsidR="00251A72" w:rsidRDefault="00251A72" w:rsidP="00802C14">
      <w:pPr>
        <w:pStyle w:val="NormalIndent"/>
      </w:pPr>
    </w:p>
    <w:p w:rsidR="00251A72" w:rsidRDefault="00251A72" w:rsidP="00802C14">
      <w:pPr>
        <w:pStyle w:val="NormalIndent"/>
      </w:pPr>
    </w:p>
    <w:p w:rsidR="00251A72" w:rsidRDefault="00251A72" w:rsidP="00802C14">
      <w:pPr>
        <w:pStyle w:val="NormalIndent"/>
      </w:pPr>
    </w:p>
    <w:p w:rsidR="00251A72" w:rsidRDefault="00251A72" w:rsidP="00802C14">
      <w:pPr>
        <w:pStyle w:val="NormalIndent"/>
      </w:pPr>
    </w:p>
    <w:p w:rsidR="00251A72" w:rsidRDefault="00251A72" w:rsidP="00802C14">
      <w:pPr>
        <w:pStyle w:val="NormalIndent"/>
      </w:pPr>
    </w:p>
    <w:p w:rsidR="00251A72" w:rsidRDefault="00251A72" w:rsidP="00802C14">
      <w:pPr>
        <w:pStyle w:val="NormalIndent"/>
      </w:pPr>
    </w:p>
    <w:p w:rsidR="00251A72" w:rsidRDefault="00251A72" w:rsidP="00802C14">
      <w:pPr>
        <w:pStyle w:val="NormalIndent"/>
      </w:pPr>
    </w:p>
    <w:p w:rsidR="00251A72" w:rsidRDefault="00251A72" w:rsidP="00802C14">
      <w:pPr>
        <w:pStyle w:val="NormalIndent"/>
      </w:pPr>
    </w:p>
    <w:p w:rsidR="00170389" w:rsidRPr="00FA7F3C" w:rsidRDefault="00EB1555" w:rsidP="001340AD">
      <w:pPr>
        <w:pStyle w:val="TableofFigures"/>
        <w:tabs>
          <w:tab w:val="right" w:pos="8640"/>
        </w:tabs>
        <w:rPr>
          <w:b/>
          <w:sz w:val="32"/>
          <w:szCs w:val="32"/>
        </w:rPr>
      </w:pPr>
      <w:r w:rsidRPr="00FA7F3C">
        <w:rPr>
          <w:b/>
          <w:sz w:val="32"/>
          <w:szCs w:val="32"/>
        </w:rPr>
        <w:lastRenderedPageBreak/>
        <w:t>Table of Contents</w:t>
      </w:r>
    </w:p>
    <w:p w:rsidR="0045181D" w:rsidRDefault="0045181D" w:rsidP="0045181D"/>
    <w:p w:rsidR="00FA7F3C" w:rsidRDefault="00FA7F3C" w:rsidP="00FA7F3C">
      <w:pPr>
        <w:spacing w:line="240" w:lineRule="auto"/>
        <w:ind w:left="360" w:hanging="360"/>
        <w:rPr>
          <w:sz w:val="28"/>
          <w:szCs w:val="28"/>
        </w:rPr>
      </w:pPr>
      <w:r>
        <w:tab/>
      </w:r>
      <w:r w:rsidRPr="00FA7F3C">
        <w:rPr>
          <w:sz w:val="28"/>
          <w:szCs w:val="28"/>
        </w:rPr>
        <w:t>Abstract</w:t>
      </w:r>
    </w:p>
    <w:p w:rsidR="00FA7F3C" w:rsidRPr="00FA7F3C" w:rsidRDefault="00FA7F3C" w:rsidP="00FA7F3C">
      <w:pPr>
        <w:spacing w:line="240" w:lineRule="auto"/>
        <w:ind w:left="360" w:hanging="360"/>
        <w:rPr>
          <w:sz w:val="28"/>
          <w:szCs w:val="28"/>
        </w:rPr>
      </w:pPr>
    </w:p>
    <w:p w:rsidR="0045181D" w:rsidRDefault="0045181D" w:rsidP="0045181D">
      <w:pPr>
        <w:pStyle w:val="ListParagraph"/>
        <w:numPr>
          <w:ilvl w:val="0"/>
          <w:numId w:val="46"/>
        </w:numPr>
        <w:rPr>
          <w:sz w:val="28"/>
          <w:szCs w:val="28"/>
        </w:rPr>
      </w:pPr>
      <w:r w:rsidRPr="00FA7F3C">
        <w:rPr>
          <w:sz w:val="28"/>
          <w:szCs w:val="28"/>
        </w:rPr>
        <w:t>Introduction</w:t>
      </w:r>
    </w:p>
    <w:p w:rsidR="00FA7F3C" w:rsidRDefault="00FA7F3C" w:rsidP="00FA7F3C">
      <w:pPr>
        <w:pStyle w:val="ListParagraph"/>
        <w:rPr>
          <w:sz w:val="28"/>
          <w:szCs w:val="28"/>
        </w:rPr>
      </w:pPr>
    </w:p>
    <w:p w:rsidR="00FA7F3C" w:rsidRDefault="00FA7F3C" w:rsidP="0045181D">
      <w:pPr>
        <w:pStyle w:val="ListParagraph"/>
        <w:numPr>
          <w:ilvl w:val="0"/>
          <w:numId w:val="46"/>
        </w:numPr>
        <w:rPr>
          <w:sz w:val="28"/>
          <w:szCs w:val="28"/>
        </w:rPr>
      </w:pPr>
      <w:r>
        <w:rPr>
          <w:sz w:val="28"/>
          <w:szCs w:val="28"/>
        </w:rPr>
        <w:t>The Monte Carlo Method</w:t>
      </w:r>
    </w:p>
    <w:p w:rsidR="00FA7F3C" w:rsidRPr="00FA7F3C" w:rsidRDefault="00FA7F3C" w:rsidP="00FA7F3C">
      <w:pPr>
        <w:pStyle w:val="ListParagraph"/>
        <w:rPr>
          <w:sz w:val="28"/>
          <w:szCs w:val="28"/>
        </w:rPr>
      </w:pPr>
    </w:p>
    <w:p w:rsidR="00FA7F3C" w:rsidRDefault="00FA7F3C" w:rsidP="00FA7F3C">
      <w:pPr>
        <w:pStyle w:val="ListParagraph"/>
        <w:numPr>
          <w:ilvl w:val="1"/>
          <w:numId w:val="46"/>
        </w:numPr>
        <w:rPr>
          <w:sz w:val="28"/>
          <w:szCs w:val="28"/>
        </w:rPr>
      </w:pPr>
      <w:r>
        <w:rPr>
          <w:sz w:val="28"/>
          <w:szCs w:val="28"/>
        </w:rPr>
        <w:t>Single Particle  Monte Carlo Method</w:t>
      </w:r>
    </w:p>
    <w:p w:rsidR="00FA7F3C" w:rsidRDefault="00FA7F3C" w:rsidP="00FA7F3C">
      <w:pPr>
        <w:pStyle w:val="ListParagraph"/>
        <w:numPr>
          <w:ilvl w:val="1"/>
          <w:numId w:val="46"/>
        </w:numPr>
        <w:rPr>
          <w:sz w:val="28"/>
          <w:szCs w:val="28"/>
        </w:rPr>
      </w:pPr>
      <w:r>
        <w:rPr>
          <w:sz w:val="28"/>
          <w:szCs w:val="28"/>
        </w:rPr>
        <w:t>Ensemble Monte Carlo Method</w:t>
      </w:r>
    </w:p>
    <w:p w:rsidR="00FA7F3C" w:rsidRDefault="00FA7F3C" w:rsidP="00FA7F3C">
      <w:pPr>
        <w:pStyle w:val="ListParagraph"/>
        <w:numPr>
          <w:ilvl w:val="1"/>
          <w:numId w:val="46"/>
        </w:numPr>
        <w:rPr>
          <w:sz w:val="28"/>
          <w:szCs w:val="28"/>
        </w:rPr>
      </w:pPr>
      <w:r>
        <w:rPr>
          <w:sz w:val="28"/>
          <w:szCs w:val="28"/>
        </w:rPr>
        <w:t>Fermi’s Golden Rule</w:t>
      </w:r>
    </w:p>
    <w:p w:rsidR="00FA7F3C" w:rsidRDefault="00FA7F3C" w:rsidP="00FA7F3C">
      <w:pPr>
        <w:pStyle w:val="ListParagraph"/>
        <w:numPr>
          <w:ilvl w:val="1"/>
          <w:numId w:val="46"/>
        </w:numPr>
        <w:rPr>
          <w:sz w:val="28"/>
          <w:szCs w:val="28"/>
        </w:rPr>
      </w:pPr>
      <w:r>
        <w:rPr>
          <w:sz w:val="28"/>
          <w:szCs w:val="28"/>
        </w:rPr>
        <w:t>Non-parabolic Bands</w:t>
      </w:r>
    </w:p>
    <w:p w:rsidR="00FA7F3C" w:rsidRDefault="00FA7F3C" w:rsidP="00FA7F3C">
      <w:pPr>
        <w:pStyle w:val="ListParagraph"/>
        <w:rPr>
          <w:sz w:val="28"/>
          <w:szCs w:val="28"/>
        </w:rPr>
      </w:pPr>
    </w:p>
    <w:p w:rsidR="00FA7F3C" w:rsidRDefault="00FA7F3C" w:rsidP="0045181D">
      <w:pPr>
        <w:pStyle w:val="ListParagraph"/>
        <w:numPr>
          <w:ilvl w:val="0"/>
          <w:numId w:val="46"/>
        </w:numPr>
        <w:rPr>
          <w:sz w:val="28"/>
          <w:szCs w:val="28"/>
        </w:rPr>
      </w:pPr>
      <w:r>
        <w:rPr>
          <w:sz w:val="28"/>
          <w:szCs w:val="28"/>
        </w:rPr>
        <w:t>The Generalized Monte Carlo Code</w:t>
      </w:r>
    </w:p>
    <w:p w:rsidR="00FA7F3C" w:rsidRDefault="00FA7F3C" w:rsidP="00FA7F3C">
      <w:pPr>
        <w:pStyle w:val="ListParagraph"/>
        <w:rPr>
          <w:sz w:val="28"/>
          <w:szCs w:val="28"/>
        </w:rPr>
      </w:pPr>
    </w:p>
    <w:p w:rsidR="00FA7F3C" w:rsidRPr="00FA7F3C" w:rsidRDefault="00FA7F3C" w:rsidP="00FA7F3C">
      <w:pPr>
        <w:pStyle w:val="ListParagraph"/>
        <w:numPr>
          <w:ilvl w:val="0"/>
          <w:numId w:val="46"/>
        </w:numPr>
        <w:rPr>
          <w:sz w:val="28"/>
          <w:szCs w:val="28"/>
        </w:rPr>
      </w:pPr>
      <w:r>
        <w:rPr>
          <w:sz w:val="28"/>
          <w:szCs w:val="28"/>
        </w:rPr>
        <w:t>Results</w:t>
      </w:r>
    </w:p>
    <w:p w:rsidR="00FA7F3C" w:rsidRDefault="00FA7F3C" w:rsidP="00FA7F3C">
      <w:pPr>
        <w:pStyle w:val="ListParagraph"/>
        <w:rPr>
          <w:sz w:val="28"/>
          <w:szCs w:val="28"/>
        </w:rPr>
      </w:pPr>
    </w:p>
    <w:p w:rsidR="00FA7F3C" w:rsidRDefault="00FA7F3C" w:rsidP="00FA7F3C">
      <w:pPr>
        <w:pStyle w:val="ListParagraph"/>
        <w:numPr>
          <w:ilvl w:val="0"/>
          <w:numId w:val="46"/>
        </w:numPr>
        <w:rPr>
          <w:sz w:val="28"/>
          <w:szCs w:val="28"/>
        </w:rPr>
      </w:pPr>
      <w:r>
        <w:rPr>
          <w:sz w:val="28"/>
          <w:szCs w:val="28"/>
        </w:rPr>
        <w:t>Conclusions</w:t>
      </w:r>
    </w:p>
    <w:p w:rsidR="00FA7F3C" w:rsidRPr="00FA7F3C" w:rsidRDefault="00FA7F3C" w:rsidP="00FA7F3C">
      <w:pPr>
        <w:spacing w:line="240" w:lineRule="auto"/>
        <w:rPr>
          <w:sz w:val="28"/>
          <w:szCs w:val="28"/>
        </w:rPr>
      </w:pPr>
    </w:p>
    <w:p w:rsidR="00FA7F3C" w:rsidRPr="00FA7F3C" w:rsidRDefault="00FA7F3C" w:rsidP="00FA7F3C">
      <w:pPr>
        <w:ind w:left="360"/>
        <w:rPr>
          <w:sz w:val="28"/>
          <w:szCs w:val="28"/>
        </w:rPr>
      </w:pPr>
      <w:r>
        <w:rPr>
          <w:sz w:val="28"/>
          <w:szCs w:val="28"/>
        </w:rPr>
        <w:t>References</w:t>
      </w:r>
    </w:p>
    <w:p w:rsidR="0045181D" w:rsidRDefault="0045181D" w:rsidP="0045181D"/>
    <w:p w:rsidR="0045181D" w:rsidRDefault="0045181D" w:rsidP="0045181D"/>
    <w:p w:rsidR="0045181D" w:rsidRPr="0045181D" w:rsidRDefault="0045181D" w:rsidP="0045181D">
      <w:pPr>
        <w:pStyle w:val="ListParagraph"/>
        <w:numPr>
          <w:ilvl w:val="0"/>
          <w:numId w:val="46"/>
        </w:numPr>
        <w:sectPr w:rsidR="0045181D" w:rsidRPr="0045181D" w:rsidSect="000D4E4C">
          <w:footerReference w:type="default" r:id="rId9"/>
          <w:footerReference w:type="first" r:id="rId10"/>
          <w:endnotePr>
            <w:numFmt w:val="decimal"/>
          </w:endnotePr>
          <w:pgSz w:w="12240" w:h="15840" w:code="1"/>
          <w:pgMar w:top="1440" w:right="2160" w:bottom="1440" w:left="2160" w:header="576" w:footer="1224" w:gutter="0"/>
          <w:pgNumType w:fmt="lowerRoman" w:start="1"/>
          <w:cols w:space="720"/>
          <w:formProt w:val="0"/>
          <w:titlePg/>
          <w:docGrid w:linePitch="360"/>
        </w:sectPr>
      </w:pPr>
    </w:p>
    <w:p w:rsidR="00D9330B" w:rsidRDefault="006B5D9A" w:rsidP="0045181D">
      <w:pPr>
        <w:pStyle w:val="Heading1"/>
        <w:numPr>
          <w:ilvl w:val="0"/>
          <w:numId w:val="47"/>
        </w:numPr>
        <w:jc w:val="both"/>
      </w:pPr>
      <w:bookmarkStart w:id="0" w:name="_Toc294029989"/>
      <w:bookmarkStart w:id="1" w:name="_Toc294250118"/>
      <w:r>
        <w:lastRenderedPageBreak/>
        <w:t>INTRODUCTION</w:t>
      </w:r>
      <w:bookmarkEnd w:id="0"/>
      <w:bookmarkEnd w:id="1"/>
    </w:p>
    <w:p w:rsidR="00D9330B" w:rsidRDefault="00D9330B" w:rsidP="0045181D">
      <w:pPr>
        <w:ind w:firstLine="360"/>
      </w:pPr>
      <w:r>
        <w:t>Semiconductors have been the focal point of study for electrical transport from the 20</w:t>
      </w:r>
      <w:r w:rsidRPr="002B3DE0">
        <w:rPr>
          <w:vertAlign w:val="superscript"/>
        </w:rPr>
        <w:t>th</w:t>
      </w:r>
      <w:r>
        <w:t xml:space="preserve"> century onwards. The main attraction towards these materials was the ability to change the conductivity of the semiconductor by </w:t>
      </w:r>
      <w:r w:rsidR="008501FB">
        <w:t xml:space="preserve">introducing dopants and also by </w:t>
      </w:r>
      <w:r>
        <w:t xml:space="preserve">applying an electric field. Although the main use of semiconductor materials in devices started with the invention of the transistor, it was not the first device to use semiconductors. Metal rectifiers and detectors in radios called ‘Cat Whiskers’, which were primitive forms of modern day </w:t>
      </w:r>
      <w:proofErr w:type="spellStart"/>
      <w:r>
        <w:t>Schottky</w:t>
      </w:r>
      <w:proofErr w:type="spellEnd"/>
      <w:r>
        <w:t xml:space="preserve"> diodes, were quite common in the beginning of the 20</w:t>
      </w:r>
      <w:r w:rsidRPr="002B3DE0">
        <w:rPr>
          <w:vertAlign w:val="superscript"/>
        </w:rPr>
        <w:t>th</w:t>
      </w:r>
      <w:r>
        <w:t xml:space="preserve"> century [1].  The investigation of semiconductor materials could be said to have started with Russell </w:t>
      </w:r>
      <w:proofErr w:type="spellStart"/>
      <w:r>
        <w:t>Ohl</w:t>
      </w:r>
      <w:proofErr w:type="spellEnd"/>
      <w:r>
        <w:t xml:space="preserve"> of Bell Laboratories when he tried to grow pure crystals of these semiconductors and analyze their properties. These tests led to the realization of a diode structure to alter the electrical properties of a material. Building on the knowledge of how those diodes work, William </w:t>
      </w:r>
      <w:proofErr w:type="spellStart"/>
      <w:r>
        <w:t>Schockley</w:t>
      </w:r>
      <w:proofErr w:type="spellEnd"/>
      <w:r>
        <w:t xml:space="preserve">, John Bardeen and Walter Brattain sandwiched two diodes together to create the first transistor in 1947 at Bell Labs. Since then the number of different semiconductor materials has grown immensely to produce a variety of devices exploiting the individual, unique advantages of these materials. The experimental success of the semiconductor industry would not have been </w:t>
      </w:r>
      <w:r w:rsidR="009111AC">
        <w:t xml:space="preserve">as </w:t>
      </w:r>
      <w:r>
        <w:t xml:space="preserve">successful without the corresponding success in the understanding of the physical properties such as the electrical and optical properties of these devices. These properties were investigated in detail in the 1950’s itself [2], leading to the understanding of the </w:t>
      </w:r>
      <w:r>
        <w:lastRenderedPageBreak/>
        <w:t xml:space="preserve">energy band structures. From a greater understanding of band structures and other transport properties of these materials, the electrical properties of the devices created closely followed the theories proposed at that time. </w:t>
      </w:r>
    </w:p>
    <w:p w:rsidR="00D9330B" w:rsidRDefault="00D9330B" w:rsidP="00D9330B">
      <w:r>
        <w:tab/>
        <w:t>The study of charge transport in semiconductors is of fundamental importance both from the point of view of the basic physics and for its applications to electrical devices [3]. As the need for electrical appliances grew the need for smaller and faster devices grew as well. As can be seen in Figure 1.</w:t>
      </w:r>
      <w:r w:rsidR="00730327">
        <w:t>1</w:t>
      </w:r>
      <w:r>
        <w:t xml:space="preserve"> the number of transistors in a device grew at an amazing rate clo</w:t>
      </w:r>
      <w:r w:rsidR="008501FB">
        <w:t>sely following Moore’s law [4].</w:t>
      </w:r>
    </w:p>
    <w:p w:rsidR="004B2988" w:rsidRDefault="00C25CD0" w:rsidP="004B2988">
      <w:pPr>
        <w:jc w:val="center"/>
      </w:pPr>
      <w:r>
        <w:rPr>
          <w:noProof/>
        </w:rPr>
        <w:drawing>
          <wp:inline distT="0" distB="0" distL="0" distR="0">
            <wp:extent cx="4079396" cy="3579909"/>
            <wp:effectExtent l="19050" t="0" r="0" b="0"/>
            <wp:docPr id="384" name="Picture 0" descr="Description: 683px-Transistor_Count_and_Moore's_Law_-_2008.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683px-Transistor_Count_and_Moore's_Law_-_2008.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0262" cy="3580669"/>
                    </a:xfrm>
                    <a:prstGeom prst="rect">
                      <a:avLst/>
                    </a:prstGeom>
                    <a:noFill/>
                    <a:ln>
                      <a:noFill/>
                    </a:ln>
                  </pic:spPr>
                </pic:pic>
              </a:graphicData>
            </a:graphic>
          </wp:inline>
        </w:drawing>
      </w:r>
    </w:p>
    <w:p w:rsidR="00D9330B" w:rsidRDefault="004B2988" w:rsidP="004B2988">
      <w:pPr>
        <w:jc w:val="center"/>
      </w:pPr>
      <w:bookmarkStart w:id="2" w:name="_Toc294249462"/>
      <w:bookmarkStart w:id="3" w:name="_Toc294249550"/>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1</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1</w:t>
      </w:r>
      <w:r w:rsidR="00BB20A0">
        <w:rPr>
          <w:noProof/>
        </w:rPr>
        <w:fldChar w:fldCharType="end"/>
      </w:r>
      <w:r>
        <w:t xml:space="preserve"> </w:t>
      </w:r>
      <w:r w:rsidR="00D9330B">
        <w:t>CPU Transistor counts (from www.intel.com)</w:t>
      </w:r>
      <w:bookmarkEnd w:id="2"/>
      <w:bookmarkEnd w:id="3"/>
    </w:p>
    <w:p w:rsidR="00D9330B" w:rsidRDefault="00D9330B" w:rsidP="00D9330B">
      <w:r>
        <w:lastRenderedPageBreak/>
        <w:t xml:space="preserve">This </w:t>
      </w:r>
      <w:r w:rsidR="008501FB">
        <w:t>was made possible by</w:t>
      </w:r>
      <w:r>
        <w:t xml:space="preserve"> the reduction in the size of the devices. Since the voltage applied across the devices did not reduce at the same rate, the field applied across the device increased. Soon after the invention of the transistor in 1947 it was recognized that electric field strengths, so high so as to cause the devices to no longer obey Ohm’s Law, were encounte</w:t>
      </w:r>
      <w:r w:rsidR="00B932C0">
        <w:t>red in semiconductor samples [5-</w:t>
      </w:r>
      <w:r w:rsidR="00B172F0">
        <w:t>6]</w:t>
      </w:r>
      <w:r>
        <w:t>. As the requirement of having such high electric fields in commercial transistors became a possibility</w:t>
      </w:r>
      <w:r w:rsidR="009111AC">
        <w:t>,</w:t>
      </w:r>
      <w:r>
        <w:t xml:space="preserve"> the need for new physics to tackle the working of these devices arose. The field of nonlinear transport which had been initi</w:t>
      </w:r>
      <w:r w:rsidR="00B172F0">
        <w:t xml:space="preserve">ated by Landau and </w:t>
      </w:r>
      <w:proofErr w:type="spellStart"/>
      <w:r w:rsidR="00B172F0">
        <w:t>Kompanejez</w:t>
      </w:r>
      <w:proofErr w:type="spellEnd"/>
      <w:r w:rsidR="00B172F0">
        <w:t xml:space="preserve"> [7</w:t>
      </w:r>
      <w:r>
        <w:t>] entered a period of rapid development soon after the invention of the transistor and a number of researchers devoted their efforts to improving the scientific knowledge of this subject. The surge in research in this field gave way to the realization of new p</w:t>
      </w:r>
      <w:r w:rsidR="00B172F0">
        <w:t>henomena like the Gunn Effect [8</w:t>
      </w:r>
      <w:r>
        <w:t xml:space="preserve">] which then led to the invention of new </w:t>
      </w:r>
      <w:r w:rsidR="009111AC">
        <w:t xml:space="preserve">types of </w:t>
      </w:r>
      <w:r>
        <w:t xml:space="preserve">devices like the transit-time device.  </w:t>
      </w:r>
    </w:p>
    <w:p w:rsidR="00D9330B" w:rsidRDefault="00730327" w:rsidP="00D9330B">
      <w:r>
        <w:tab/>
        <w:t>Analyzing charge transport at</w:t>
      </w:r>
      <w:r w:rsidR="00D9330B">
        <w:t xml:space="preserve"> high</w:t>
      </w:r>
      <w:r>
        <w:t xml:space="preserve"> electric</w:t>
      </w:r>
      <w:r w:rsidR="00D9330B">
        <w:t xml:space="preserve"> field</w:t>
      </w:r>
      <w:r>
        <w:t>s in</w:t>
      </w:r>
      <w:r w:rsidR="00D9330B">
        <w:t xml:space="preserve"> devices </w:t>
      </w:r>
      <w:r>
        <w:t xml:space="preserve">operated in the on-state </w:t>
      </w:r>
      <w:r w:rsidR="00D9330B">
        <w:t>is a</w:t>
      </w:r>
      <w:r w:rsidR="008501FB">
        <w:t xml:space="preserve"> difficult</w:t>
      </w:r>
      <w:r w:rsidR="00D9330B">
        <w:t xml:space="preserve"> problem both from the mathematical and physical point of view. The Boltzmann equation which defines the transport phenomena for </w:t>
      </w:r>
      <w:r>
        <w:t>semi-classical cases is a complicated</w:t>
      </w:r>
      <w:r w:rsidR="00D9330B">
        <w:t xml:space="preserve"> </w:t>
      </w:r>
      <w:proofErr w:type="spellStart"/>
      <w:r w:rsidR="00D9330B">
        <w:t>integro</w:t>
      </w:r>
      <w:proofErr w:type="spellEnd"/>
      <w:r w:rsidR="00D9330B">
        <w:t>-diffe</w:t>
      </w:r>
      <w:r>
        <w:t>rential equation. Analytic solutions</w:t>
      </w:r>
      <w:r w:rsidR="00D9330B">
        <w:t xml:space="preserve"> of the Boltzmann </w:t>
      </w:r>
      <w:r w:rsidR="009111AC">
        <w:t xml:space="preserve">transport </w:t>
      </w:r>
      <w:r w:rsidR="00D9330B">
        <w:t xml:space="preserve">equation can only be obtained for very few cases and are usually not applicable to real systems. In order to get an analytic result it is necessary to use such drastic approximations that it can no longer be considered </w:t>
      </w:r>
      <w:r>
        <w:t xml:space="preserve">appropriate to describe real </w:t>
      </w:r>
      <w:r w:rsidR="00D9330B">
        <w:t>device</w:t>
      </w:r>
      <w:r>
        <w:t xml:space="preserve"> operation</w:t>
      </w:r>
      <w:r w:rsidR="00D9330B">
        <w:t xml:space="preserve">. In 1966 Kurosawa </w:t>
      </w:r>
      <w:r w:rsidR="00D9330B">
        <w:lastRenderedPageBreak/>
        <w:t>propo</w:t>
      </w:r>
      <w:r w:rsidR="00B172F0">
        <w:t>sed the Monte Carlo technique [9</w:t>
      </w:r>
      <w:r w:rsidR="00D9330B">
        <w:t>] and Budd pro</w:t>
      </w:r>
      <w:r w:rsidR="00B172F0">
        <w:t>posed the iterative technique [10</w:t>
      </w:r>
      <w:r w:rsidR="00D9330B">
        <w:t xml:space="preserve">]. With these techniques it became clear that, with the use of modern computers, it would be possible to exactly solve the Boltzmann </w:t>
      </w:r>
      <w:r w:rsidR="009111AC">
        <w:t xml:space="preserve">transport </w:t>
      </w:r>
      <w:r w:rsidR="00D9330B">
        <w:t>equation numerically for physical models of considerable complexity. These two techniques were then developed further by Price [</w:t>
      </w:r>
      <w:r w:rsidR="00322775">
        <w:t>11</w:t>
      </w:r>
      <w:r w:rsidR="00D9330B">
        <w:t>], Rees [</w:t>
      </w:r>
      <w:r w:rsidR="00322775">
        <w:t>12</w:t>
      </w:r>
      <w:r w:rsidR="00D9330B">
        <w:t>] and Fawcett [</w:t>
      </w:r>
      <w:r w:rsidR="00322775">
        <w:t>13</w:t>
      </w:r>
      <w:r w:rsidR="00D9330B">
        <w:t xml:space="preserve">]. The Monte Carlo method became the more popular technique because it is easier to use and </w:t>
      </w:r>
      <w:r w:rsidR="009111AC">
        <w:t>gives</w:t>
      </w:r>
      <w:r w:rsidR="00D9330B">
        <w:t xml:space="preserve"> more physically interpretable results.  </w:t>
      </w:r>
    </w:p>
    <w:p w:rsidR="009111AC" w:rsidRDefault="00D9330B" w:rsidP="00D9330B">
      <w:r>
        <w:tab/>
      </w:r>
      <w:r w:rsidR="000B42BE">
        <w:t>Low field properties of the semiconductor can be investigated using the relaxation time approximation (RTA) for the case when the relevant scattering processes are either elastic or isotropic. If that is not the case, then Rode’s iterative procedure has to be used [14].</w:t>
      </w:r>
      <w:r>
        <w:t xml:space="preserve">  </w:t>
      </w:r>
    </w:p>
    <w:p w:rsidR="00D9330B" w:rsidRDefault="009111AC" w:rsidP="009111AC">
      <w:pPr>
        <w:ind w:firstLine="720"/>
      </w:pPr>
      <w:r>
        <w:t xml:space="preserve">The Monte Carlo method, </w:t>
      </w:r>
      <w:r w:rsidR="000B42BE">
        <w:t>which can be used for calculation of low-field and high-field properties of a semiconductor</w:t>
      </w:r>
      <w:r>
        <w:t>,</w:t>
      </w:r>
      <w:r w:rsidR="000B42BE">
        <w:t xml:space="preserve"> </w:t>
      </w:r>
      <w:r w:rsidR="00D9330B">
        <w:t>uses a different methodology</w:t>
      </w:r>
      <w:r w:rsidR="000B42BE">
        <w:t>. In fact, in the long-time limit the Monte Carlo method gives the solution of the Boltzmann Transport Equation (BTE). In the short-time limit, the Monte Carlo method gives the solut</w:t>
      </w:r>
      <w:r w:rsidR="00F11AFA">
        <w:t>ion of the Prigogine equation</w:t>
      </w:r>
      <w:r w:rsidR="00D9330B">
        <w:t>. Monte Carlo techniques are statistical numerical methods, which are applied to the simulati</w:t>
      </w:r>
      <w:r w:rsidR="00730327">
        <w:t>on of random processes. In fact</w:t>
      </w:r>
      <w:r>
        <w:t>,</w:t>
      </w:r>
      <w:r w:rsidR="00D9330B">
        <w:t xml:space="preserve"> the Monte Carlo method as a statistical numerical method was born well before its application to transport problems [</w:t>
      </w:r>
      <w:r w:rsidR="00765775">
        <w:t>15</w:t>
      </w:r>
      <w:r w:rsidR="00D9330B">
        <w:t>] and has been applied to a number of scientific fields [</w:t>
      </w:r>
      <w:r w:rsidR="00765775">
        <w:t>16</w:t>
      </w:r>
      <w:r w:rsidR="00B932C0">
        <w:t>-</w:t>
      </w:r>
      <w:r w:rsidR="00675552">
        <w:t>17]</w:t>
      </w:r>
      <w:r w:rsidR="00D9330B">
        <w:t xml:space="preserve">. </w:t>
      </w:r>
      <w:r>
        <w:t xml:space="preserve">In case of the charge transport, however, </w:t>
      </w:r>
      <w:r w:rsidR="00D9330B">
        <w:t xml:space="preserve">the solution of the Boltzmann transport equation is a direct simulation of the dynamics of the carriers in the material. This means that while the simulation is </w:t>
      </w:r>
      <w:r w:rsidR="00D9330B">
        <w:lastRenderedPageBreak/>
        <w:t xml:space="preserve">being run, </w:t>
      </w:r>
      <w:r>
        <w:t>and</w:t>
      </w:r>
      <w:r w:rsidR="00D9330B">
        <w:t xml:space="preserve"> the solution is being built up, any physical information can be easily extracted. Therefore, even though the result of the Monte Carlo simulation requires a correct physical interpretation, the method is a very useful tool to achieve real solutions. It permits the simulation of particular physical situations unattainable in experiments, or even investigation of nonexistent materials in order to emphasize special features of the phenomenon under study. This use of the Monte Carlo technique makes it similar to an experimental technique and can be compared with analytically formulated theory.</w:t>
      </w:r>
      <w:r w:rsidR="00D9330B">
        <w:tab/>
      </w:r>
    </w:p>
    <w:p w:rsidR="00EB1555" w:rsidRDefault="00EB1555" w:rsidP="00EB1555">
      <w:bookmarkStart w:id="4" w:name="_Toc294029993"/>
      <w:bookmarkStart w:id="5" w:name="_Toc294250122"/>
    </w:p>
    <w:p w:rsidR="00EB1555" w:rsidRPr="00EB1555" w:rsidRDefault="00730327" w:rsidP="0045181D">
      <w:pPr>
        <w:pStyle w:val="ListParagraph"/>
        <w:numPr>
          <w:ilvl w:val="0"/>
          <w:numId w:val="47"/>
        </w:numPr>
        <w:rPr>
          <w:b/>
        </w:rPr>
      </w:pPr>
      <w:r w:rsidRPr="00EB1555">
        <w:rPr>
          <w:b/>
        </w:rPr>
        <w:t>THE MONTE CARLO METHOD</w:t>
      </w:r>
      <w:r w:rsidR="00BB20A0" w:rsidRPr="00EB1555">
        <w:rPr>
          <w:b/>
        </w:rPr>
        <w:fldChar w:fldCharType="begin"/>
      </w:r>
      <w:r w:rsidR="00797526" w:rsidRPr="00EB1555">
        <w:rPr>
          <w:b/>
        </w:rPr>
        <w:instrText xml:space="preserve"> MACROBUTTON MTEditEquationSection2 </w:instrText>
      </w:r>
      <w:r w:rsidR="00797526" w:rsidRPr="00EB1555">
        <w:rPr>
          <w:rStyle w:val="MTEquationSection"/>
          <w:b/>
        </w:rPr>
        <w:instrText>Equation Section (Next)</w:instrText>
      </w:r>
      <w:r w:rsidR="00BB20A0" w:rsidRPr="00EB1555">
        <w:rPr>
          <w:b/>
        </w:rPr>
        <w:fldChar w:fldCharType="begin"/>
      </w:r>
      <w:r w:rsidR="00797526" w:rsidRPr="00EB1555">
        <w:rPr>
          <w:b/>
        </w:rPr>
        <w:instrText xml:space="preserve"> SEQ MTEqn \r \h \* MERGEFORMAT </w:instrText>
      </w:r>
      <w:r w:rsidR="00BB20A0" w:rsidRPr="00EB1555">
        <w:rPr>
          <w:b/>
        </w:rPr>
        <w:fldChar w:fldCharType="end"/>
      </w:r>
      <w:r w:rsidR="00BB20A0" w:rsidRPr="00EB1555">
        <w:rPr>
          <w:b/>
        </w:rPr>
        <w:fldChar w:fldCharType="begin"/>
      </w:r>
      <w:r w:rsidR="00797526" w:rsidRPr="00EB1555">
        <w:rPr>
          <w:b/>
        </w:rPr>
        <w:instrText xml:space="preserve"> SEQ MTSec \h \* MERGEFORMAT </w:instrText>
      </w:r>
      <w:r w:rsidR="00BB20A0" w:rsidRPr="00EB1555">
        <w:rPr>
          <w:b/>
        </w:rPr>
        <w:fldChar w:fldCharType="end"/>
      </w:r>
      <w:r w:rsidR="00BB20A0" w:rsidRPr="00EB1555">
        <w:rPr>
          <w:b/>
        </w:rPr>
        <w:fldChar w:fldCharType="end"/>
      </w:r>
      <w:r w:rsidR="00BB20A0" w:rsidRPr="00EB1555">
        <w:rPr>
          <w:b/>
        </w:rPr>
        <w:fldChar w:fldCharType="begin"/>
      </w:r>
      <w:r w:rsidR="00797526" w:rsidRPr="00EB1555">
        <w:rPr>
          <w:b/>
        </w:rPr>
        <w:instrText xml:space="preserve"> MACROBUTTON MTEditEquationSection2 </w:instrText>
      </w:r>
      <w:r w:rsidR="00797526" w:rsidRPr="00EB1555">
        <w:rPr>
          <w:rStyle w:val="MTEquationSection"/>
          <w:b/>
        </w:rPr>
        <w:instrText>Equation Chapter (Next) Section 1</w:instrText>
      </w:r>
      <w:r w:rsidR="00BB20A0" w:rsidRPr="00EB1555">
        <w:rPr>
          <w:b/>
        </w:rPr>
        <w:fldChar w:fldCharType="begin"/>
      </w:r>
      <w:r w:rsidR="00797526" w:rsidRPr="00EB1555">
        <w:rPr>
          <w:b/>
        </w:rPr>
        <w:instrText xml:space="preserve"> SEQ MTEqn \r \h \* MERGEFORMAT </w:instrText>
      </w:r>
      <w:r w:rsidR="00BB20A0" w:rsidRPr="00EB1555">
        <w:rPr>
          <w:b/>
        </w:rPr>
        <w:fldChar w:fldCharType="end"/>
      </w:r>
      <w:r w:rsidR="00BB20A0" w:rsidRPr="00EB1555">
        <w:rPr>
          <w:b/>
        </w:rPr>
        <w:fldChar w:fldCharType="begin"/>
      </w:r>
      <w:r w:rsidR="00797526" w:rsidRPr="00EB1555">
        <w:rPr>
          <w:b/>
        </w:rPr>
        <w:instrText xml:space="preserve"> SEQ MTSec \r 1 \h \* MERGEFORMAT </w:instrText>
      </w:r>
      <w:r w:rsidR="00BB20A0" w:rsidRPr="00EB1555">
        <w:rPr>
          <w:b/>
        </w:rPr>
        <w:fldChar w:fldCharType="end"/>
      </w:r>
      <w:r w:rsidR="00BB20A0" w:rsidRPr="00EB1555">
        <w:rPr>
          <w:b/>
        </w:rPr>
        <w:fldChar w:fldCharType="begin"/>
      </w:r>
      <w:r w:rsidR="00797526" w:rsidRPr="00EB1555">
        <w:rPr>
          <w:b/>
        </w:rPr>
        <w:instrText xml:space="preserve"> SEQ MTChap \h \* MERGEFORMAT </w:instrText>
      </w:r>
      <w:r w:rsidR="00BB20A0" w:rsidRPr="00EB1555">
        <w:rPr>
          <w:b/>
        </w:rPr>
        <w:fldChar w:fldCharType="end"/>
      </w:r>
      <w:r w:rsidR="00BB20A0" w:rsidRPr="00EB1555">
        <w:rPr>
          <w:b/>
        </w:rPr>
        <w:fldChar w:fldCharType="end"/>
      </w:r>
      <w:bookmarkEnd w:id="4"/>
      <w:bookmarkEnd w:id="5"/>
    </w:p>
    <w:p w:rsidR="00EB1555" w:rsidRDefault="00EB1555" w:rsidP="00EB1555">
      <w:pPr>
        <w:pStyle w:val="ListParagraph"/>
      </w:pPr>
    </w:p>
    <w:p w:rsidR="00531E7C" w:rsidRDefault="00531E7C" w:rsidP="0045181D">
      <w:pPr>
        <w:ind w:firstLine="360"/>
      </w:pPr>
      <w:r>
        <w:t>The purpose of device modeling is to be able to predict the electrical properties of materials and devices. This would then permit changing certain parameters to improve performance. To obtain these electrical properties, one needs to know the behavior of the particles in the devices, or more specifically in the materials used in those devices. The</w:t>
      </w:r>
      <w:r w:rsidR="006778C6">
        <w:t xml:space="preserve"> Boltzmann transport equation [18-19]</w:t>
      </w:r>
      <w:r w:rsidR="006778C6">
        <w:tab/>
      </w:r>
    </w:p>
    <w:tbl>
      <w:tblPr>
        <w:tblW w:w="0" w:type="auto"/>
        <w:jc w:val="center"/>
        <w:tblLook w:val="04A0" w:firstRow="1" w:lastRow="0" w:firstColumn="1" w:lastColumn="0" w:noHBand="0" w:noVBand="1"/>
      </w:tblPr>
      <w:tblGrid>
        <w:gridCol w:w="1221"/>
        <w:gridCol w:w="5541"/>
        <w:gridCol w:w="1158"/>
      </w:tblGrid>
      <w:tr w:rsidR="00FF2EAA" w:rsidTr="008422BA">
        <w:trPr>
          <w:cantSplit/>
          <w:trHeight w:val="672"/>
          <w:jc w:val="center"/>
        </w:trPr>
        <w:tc>
          <w:tcPr>
            <w:tcW w:w="1348" w:type="dxa"/>
            <w:shd w:val="clear" w:color="auto" w:fill="auto"/>
            <w:tcMar>
              <w:left w:w="0" w:type="dxa"/>
              <w:right w:w="0" w:type="dxa"/>
            </w:tcMar>
          </w:tcPr>
          <w:p w:rsidR="00FF2EAA" w:rsidRDefault="00FF2EAA" w:rsidP="008422BA">
            <w:pPr>
              <w:jc w:val="center"/>
            </w:pPr>
          </w:p>
        </w:tc>
        <w:tc>
          <w:tcPr>
            <w:tcW w:w="6002" w:type="dxa"/>
            <w:shd w:val="clear" w:color="auto" w:fill="auto"/>
            <w:tcMar>
              <w:left w:w="0" w:type="dxa"/>
              <w:right w:w="0" w:type="dxa"/>
            </w:tcMar>
          </w:tcPr>
          <w:p w:rsidR="00FF2EAA" w:rsidRPr="00C25CD0" w:rsidRDefault="00CA6D20" w:rsidP="00531E7C">
            <w:pPr>
              <w:jc w:val="center"/>
            </w:pPr>
            <m:oMathPara>
              <m:oMath>
                <m:f>
                  <m:fPr>
                    <m:ctrlPr>
                      <w:rPr>
                        <w:rFonts w:ascii="Cambria Math" w:hAnsi="Cambria Math"/>
                        <w:i/>
                      </w:rPr>
                    </m:ctrlPr>
                  </m:fPr>
                  <m:num>
                    <m:r>
                      <w:rPr>
                        <w:rFonts w:ascii="Cambria Math" w:hAnsi="Cambria Math"/>
                      </w:rPr>
                      <m:t>∂f</m:t>
                    </m:r>
                  </m:num>
                  <m:den>
                    <m:r>
                      <w:rPr>
                        <w:rFonts w:ascii="Cambria Math" w:hAnsi="Cambria Math"/>
                      </w:rPr>
                      <m:t>∂t</m:t>
                    </m:r>
                  </m:den>
                </m:f>
                <m:r>
                  <w:rPr>
                    <w:rFonts w:ascii="Cambria Math" w:hAnsi="Cambria Math"/>
                  </w:rPr>
                  <m:t>+</m:t>
                </m:r>
                <m:r>
                  <m:rPr>
                    <m:sty m:val="bi"/>
                  </m:rPr>
                  <w:rPr>
                    <w:rFonts w:ascii="Cambria Math" w:hAnsi="Cambria Math"/>
                  </w:rPr>
                  <m:t>v</m:t>
                </m:r>
                <m:r>
                  <w:rPr>
                    <w:rFonts w:ascii="Cambria Math" w:hAnsi="Cambria Math"/>
                  </w:rPr>
                  <m:t>.</m:t>
                </m:r>
                <m:sSub>
                  <m:sSubPr>
                    <m:ctrlPr>
                      <w:rPr>
                        <w:rFonts w:ascii="Cambria Math" w:hAnsi="Cambria Math"/>
                      </w:rPr>
                    </m:ctrlPr>
                  </m:sSubPr>
                  <m:e>
                    <m:r>
                      <m:rPr>
                        <m:sty m:val="p"/>
                      </m:rPr>
                      <w:rPr>
                        <w:rFonts w:ascii="Cambria Math" w:hAnsi="Cambria Math"/>
                      </w:rPr>
                      <m:t>∇</m:t>
                    </m:r>
                  </m:e>
                  <m:sub>
                    <m:r>
                      <w:rPr>
                        <w:rFonts w:ascii="Cambria Math" w:hAnsi="Cambria Math"/>
                      </w:rPr>
                      <m:t>r</m:t>
                    </m:r>
                  </m:sub>
                </m:sSub>
                <m:r>
                  <w:rPr>
                    <w:rFonts w:ascii="Cambria Math" w:hAnsi="Cambria Math"/>
                  </w:rPr>
                  <m:t>f+</m:t>
                </m:r>
                <m:r>
                  <m:rPr>
                    <m:sty m:val="bi"/>
                  </m:rPr>
                  <w:rPr>
                    <w:rFonts w:ascii="Cambria Math" w:hAnsi="Cambria Math"/>
                  </w:rPr>
                  <m:t>F</m:t>
                </m:r>
                <m:r>
                  <w:rPr>
                    <w:rFonts w:ascii="Cambria Math" w:hAnsi="Cambria Math"/>
                  </w:rPr>
                  <m:t>.</m:t>
                </m:r>
                <m:sSub>
                  <m:sSubPr>
                    <m:ctrlPr>
                      <w:rPr>
                        <w:rFonts w:ascii="Cambria Math" w:hAnsi="Cambria Math"/>
                        <w:i/>
                      </w:rPr>
                    </m:ctrlPr>
                  </m:sSubPr>
                  <m:e>
                    <m:r>
                      <m:rPr>
                        <m:sty m:val="p"/>
                      </m:rPr>
                      <w:rPr>
                        <w:rFonts w:ascii="Cambria Math" w:hAnsi="Cambria Math"/>
                      </w:rPr>
                      <m:t>∇</m:t>
                    </m:r>
                  </m:e>
                  <m:sub>
                    <m:r>
                      <w:rPr>
                        <w:rFonts w:ascii="Cambria Math" w:hAnsi="Cambria Math"/>
                      </w:rPr>
                      <m:t>p</m:t>
                    </m:r>
                  </m:sub>
                </m:sSub>
                <m:r>
                  <w:rPr>
                    <w:rFonts w:ascii="Cambria Math" w:hAnsi="Cambria Math"/>
                  </w:rPr>
                  <m:t>f=s</m:t>
                </m:r>
                <m:d>
                  <m:dPr>
                    <m:ctrlPr>
                      <w:rPr>
                        <w:rFonts w:ascii="Cambria Math" w:hAnsi="Cambria Math"/>
                        <w:i/>
                      </w:rPr>
                    </m:ctrlPr>
                  </m:dPr>
                  <m:e>
                    <m:r>
                      <m:rPr>
                        <m:sty m:val="bi"/>
                      </m:rPr>
                      <w:rPr>
                        <w:rFonts w:ascii="Cambria Math" w:hAnsi="Cambria Math"/>
                      </w:rPr>
                      <m:t>r</m:t>
                    </m:r>
                    <m:r>
                      <w:rPr>
                        <w:rFonts w:ascii="Cambria Math" w:hAnsi="Cambria Math"/>
                      </w:rPr>
                      <m:t>,</m:t>
                    </m:r>
                    <m:r>
                      <m:rPr>
                        <m:sty m:val="bi"/>
                      </m:rPr>
                      <w:rPr>
                        <w:rFonts w:ascii="Cambria Math" w:hAnsi="Cambria Math"/>
                      </w:rPr>
                      <m:t>p,</m:t>
                    </m:r>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df</m:t>
                    </m:r>
                  </m:num>
                  <m:den>
                    <m:r>
                      <w:rPr>
                        <w:rFonts w:ascii="Cambria Math" w:hAnsi="Cambria Math"/>
                      </w:rPr>
                      <m:t>dt</m:t>
                    </m:r>
                  </m:den>
                </m:f>
                <m:sSub>
                  <m:sSubPr>
                    <m:ctrlPr>
                      <w:rPr>
                        <w:rFonts w:ascii="Cambria Math" w:hAnsi="Cambria Math"/>
                        <w:i/>
                      </w:rPr>
                    </m:ctrlPr>
                  </m:sSubPr>
                  <m:e>
                    <m:r>
                      <w:rPr>
                        <w:rFonts w:ascii="Cambria Math" w:hAnsi="Cambria Math"/>
                      </w:rPr>
                      <m:t>|</m:t>
                    </m:r>
                  </m:e>
                  <m:sub>
                    <m:r>
                      <w:rPr>
                        <w:rFonts w:ascii="Cambria Math" w:hAnsi="Cambria Math"/>
                      </w:rPr>
                      <m:t>c</m:t>
                    </m:r>
                    <m:r>
                      <w:rPr>
                        <w:rFonts w:ascii="Cambria Math" w:hAnsi="Cambria Math"/>
                      </w:rPr>
                      <m:t>oll</m:t>
                    </m:r>
                  </m:sub>
                </m:sSub>
              </m:oMath>
            </m:oMathPara>
          </w:p>
        </w:tc>
        <w:tc>
          <w:tcPr>
            <w:tcW w:w="1231" w:type="dxa"/>
            <w:shd w:val="clear" w:color="auto" w:fill="auto"/>
            <w:tcMar>
              <w:left w:w="0" w:type="dxa"/>
              <w:right w:w="0" w:type="dxa"/>
            </w:tcMar>
          </w:tcPr>
          <w:p w:rsidR="00FF2EAA" w:rsidRDefault="00FF2EAA" w:rsidP="008422BA">
            <w:pPr>
              <w:jc w:val="right"/>
            </w:pPr>
            <w:r>
              <w:t>(2.1)</w:t>
            </w:r>
          </w:p>
        </w:tc>
      </w:tr>
    </w:tbl>
    <w:p w:rsidR="002F68B4" w:rsidRDefault="00531E7C" w:rsidP="002F68B4">
      <w:proofErr w:type="gramStart"/>
      <w:r>
        <w:t>is</w:t>
      </w:r>
      <w:proofErr w:type="gramEnd"/>
      <w:r>
        <w:t xml:space="preserve"> used to obtain this behavior. It governs the carrier transport in materials under the semi-classical approximation. This equation is essentially a conservation of volumes</w:t>
      </w:r>
      <w:r w:rsidR="002F68B4">
        <w:t xml:space="preserve"> in phase space</w:t>
      </w:r>
      <w:r>
        <w:t>. The left hand side of equation</w:t>
      </w:r>
      <w:r w:rsidR="00D2637B">
        <w:t xml:space="preserve"> </w:t>
      </w:r>
      <w:r>
        <w:t>(</w:t>
      </w:r>
      <w:r w:rsidR="00D2637B">
        <w:t>2.1</w:t>
      </w:r>
      <w:r>
        <w:t xml:space="preserve">) consists of three terms, the first term describes the temporal variation of the distribution function, the second term </w:t>
      </w:r>
      <w:r w:rsidR="002F68B4">
        <w:t xml:space="preserve">describes the spatial variation of the distribution function which </w:t>
      </w:r>
      <w:r w:rsidR="002F68B4">
        <w:lastRenderedPageBreak/>
        <w:t>may arise due to temperature or concentration gradients, and finally the third term describes the effect on the distribution function due to applied fields (electric or magnetic). On the right hand side we have two terms, the first term describes the recombination and generation processes and the second term is the collision integral which describes the scattering processes. As can be seen</w:t>
      </w:r>
      <w:r w:rsidR="00C87CA2">
        <w:t>,</w:t>
      </w:r>
      <w:r w:rsidR="002F68B4">
        <w:t xml:space="preserve"> the Boltzmann transport equation is a complicated </w:t>
      </w:r>
      <w:proofErr w:type="spellStart"/>
      <w:r w:rsidR="002F68B4">
        <w:t>inte</w:t>
      </w:r>
      <w:r w:rsidR="006171FC">
        <w:t>gro</w:t>
      </w:r>
      <w:proofErr w:type="spellEnd"/>
      <w:r w:rsidR="006171FC">
        <w:t xml:space="preserve">-differential equation which, </w:t>
      </w:r>
      <w:r w:rsidR="002F68B4">
        <w:t>if needs to be solved analytically</w:t>
      </w:r>
      <w:r w:rsidR="008C5112">
        <w:t>,</w:t>
      </w:r>
      <w:r w:rsidR="006171FC">
        <w:t xml:space="preserve"> </w:t>
      </w:r>
      <w:r w:rsidR="002F68B4">
        <w:t xml:space="preserve">requires many simplifying assumptions which may not hold in real devices as </w:t>
      </w:r>
      <w:r w:rsidR="008C5112">
        <w:t xml:space="preserve">was </w:t>
      </w:r>
      <w:r w:rsidR="002F68B4">
        <w:t>mentioned earlier.</w:t>
      </w:r>
    </w:p>
    <w:p w:rsidR="008D5C23" w:rsidRDefault="00D9330B" w:rsidP="008D5C23">
      <w:pPr>
        <w:ind w:firstLine="720"/>
      </w:pPr>
      <w:r>
        <w:t xml:space="preserve">The Monte Carlo method is a stochastic method used to solve the </w:t>
      </w:r>
      <w:r w:rsidR="00D2637B">
        <w:t>Boltzmann transport equation</w:t>
      </w:r>
      <w:r>
        <w:t>. In order to develop this approach we first wr</w:t>
      </w:r>
      <w:r w:rsidR="00D2637B">
        <w:t>ite the Boltzmann equation as</w:t>
      </w:r>
      <w:r w:rsidR="00EC3130">
        <w:t xml:space="preserve"> in</w:t>
      </w:r>
      <w:r w:rsidR="00D2637B">
        <w:t xml:space="preserve"> [18</w:t>
      </w:r>
      <w:r>
        <w:t>],</w:t>
      </w:r>
    </w:p>
    <w:tbl>
      <w:tblPr>
        <w:tblW w:w="0" w:type="auto"/>
        <w:jc w:val="center"/>
        <w:tblLook w:val="04A0" w:firstRow="1" w:lastRow="0" w:firstColumn="1" w:lastColumn="0" w:noHBand="0" w:noVBand="1"/>
      </w:tblPr>
      <w:tblGrid>
        <w:gridCol w:w="240"/>
        <w:gridCol w:w="7171"/>
        <w:gridCol w:w="509"/>
      </w:tblGrid>
      <w:tr w:rsidR="008D5C23" w:rsidTr="008422BA">
        <w:trPr>
          <w:cantSplit/>
          <w:jc w:val="center"/>
        </w:trPr>
        <w:tc>
          <w:tcPr>
            <w:tcW w:w="275" w:type="dxa"/>
            <w:shd w:val="clear" w:color="auto" w:fill="auto"/>
            <w:tcMar>
              <w:left w:w="0" w:type="dxa"/>
              <w:right w:w="0" w:type="dxa"/>
            </w:tcMar>
          </w:tcPr>
          <w:p w:rsidR="008D5C23" w:rsidRDefault="008D5C23" w:rsidP="008422BA">
            <w:pPr>
              <w:jc w:val="center"/>
            </w:pPr>
          </w:p>
        </w:tc>
        <w:tc>
          <w:tcPr>
            <w:tcW w:w="7830" w:type="dxa"/>
            <w:shd w:val="clear" w:color="auto" w:fill="auto"/>
            <w:tcMar>
              <w:left w:w="0" w:type="dxa"/>
              <w:right w:w="0" w:type="dxa"/>
            </w:tcMar>
          </w:tcPr>
          <w:p w:rsidR="008D5C23" w:rsidRPr="00C25CD0" w:rsidRDefault="00CA6D20" w:rsidP="008D5C23">
            <w:pPr>
              <w:jc w:val="center"/>
            </w:pPr>
            <m:oMathPara>
              <m:oMath>
                <m:d>
                  <m:dPr>
                    <m:ctrlPr>
                      <w:rPr>
                        <w:rFonts w:ascii="Cambria Math" w:hAnsi="Cambria Math"/>
                      </w:rPr>
                    </m:ctrlPr>
                  </m:dPr>
                  <m:e>
                    <m:f>
                      <m:fPr>
                        <m:ctrlPr>
                          <w:rPr>
                            <w:rFonts w:ascii="Cambria Math" w:hAnsi="Cambria Math"/>
                          </w:rPr>
                        </m:ctrlPr>
                      </m:fPr>
                      <m:num>
                        <m:r>
                          <w:rPr>
                            <w:rFonts w:ascii="Cambria Math" w:hAnsi="Cambria Math"/>
                          </w:rPr>
                          <m:t>∂</m:t>
                        </m:r>
                      </m:num>
                      <m:den>
                        <m:r>
                          <w:rPr>
                            <w:rFonts w:ascii="Cambria Math" w:hAnsi="Cambria Math"/>
                          </w:rPr>
                          <m:t>∂t</m:t>
                        </m:r>
                      </m:den>
                    </m:f>
                    <m:r>
                      <m:rPr>
                        <m:sty m:val="p"/>
                      </m:rPr>
                      <w:rPr>
                        <w:rFonts w:ascii="Cambria Math" w:hAnsi="Cambria Math"/>
                      </w:rPr>
                      <m:t>+</m:t>
                    </m:r>
                    <m:r>
                      <w:rPr>
                        <w:rFonts w:ascii="Cambria Math" w:hAnsi="Cambria Math"/>
                      </w:rPr>
                      <m:t>e</m:t>
                    </m:r>
                    <m:r>
                      <m:rPr>
                        <m:sty m:val="bi"/>
                      </m:rP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m:t>
                        </m:r>
                      </m:num>
                      <m:den>
                        <m:r>
                          <w:rPr>
                            <w:rFonts w:ascii="Cambria Math" w:hAnsi="Cambria Math"/>
                          </w:rPr>
                          <m:t>∂</m:t>
                        </m:r>
                        <m:r>
                          <m:rPr>
                            <m:sty m:val="bi"/>
                          </m:rPr>
                          <w:rPr>
                            <w:rFonts w:ascii="Cambria Math" w:hAnsi="Cambria Math"/>
                          </w:rPr>
                          <m:t>p</m:t>
                        </m:r>
                      </m:den>
                    </m:f>
                    <m:r>
                      <m:rPr>
                        <m:sty m:val="p"/>
                      </m:rPr>
                      <w:rPr>
                        <w:rFonts w:ascii="Cambria Math" w:hAnsi="Cambria Math"/>
                      </w:rPr>
                      <m:t>+</m:t>
                    </m:r>
                    <m:r>
                      <m:rPr>
                        <m:sty m:val="bi"/>
                      </m:rPr>
                      <w:rPr>
                        <w:rFonts w:ascii="Cambria Math" w:hAnsi="Cambria Math"/>
                      </w:rPr>
                      <m:t>v</m:t>
                    </m:r>
                    <m:r>
                      <m:rPr>
                        <m:sty m:val="b"/>
                      </m:rPr>
                      <w:rPr>
                        <w:rFonts w:ascii="Cambria Math" w:hAnsi="Cambria Math"/>
                      </w:rPr>
                      <m:t>.</m:t>
                    </m:r>
                    <m:r>
                      <m:rPr>
                        <m:sty m:val="bi"/>
                      </m:rPr>
                      <w:rPr>
                        <w:rFonts w:ascii="Cambria Math" w:hAnsi="Cambria Math"/>
                      </w:rPr>
                      <m:t>∇</m:t>
                    </m:r>
                  </m:e>
                </m:d>
                <m:r>
                  <w:rPr>
                    <w:rFonts w:ascii="Cambria Math" w:hAnsi="Cambria Math"/>
                  </w:rPr>
                  <m:t>f</m:t>
                </m:r>
                <m:d>
                  <m:dPr>
                    <m:ctrlPr>
                      <w:rPr>
                        <w:rFonts w:ascii="Cambria Math" w:hAnsi="Cambria Math"/>
                      </w:rPr>
                    </m:ctrlPr>
                  </m:dPr>
                  <m:e>
                    <m:r>
                      <m:rPr>
                        <m:sty m:val="bi"/>
                      </m:rPr>
                      <w:rPr>
                        <w:rFonts w:ascii="Cambria Math" w:hAnsi="Cambria Math"/>
                      </w:rPr>
                      <m:t>p</m:t>
                    </m:r>
                    <m:r>
                      <m:rPr>
                        <m:sty m:val="b"/>
                      </m:rPr>
                      <w:rPr>
                        <w:rFonts w:ascii="Cambria Math" w:hAnsi="Cambria Math"/>
                      </w:rPr>
                      <m:t>,</m:t>
                    </m:r>
                    <m:r>
                      <m:rPr>
                        <m:sty m:val="bi"/>
                      </m:rPr>
                      <w:rPr>
                        <w:rFonts w:ascii="Cambria Math" w:hAnsi="Cambria Math"/>
                      </w:rPr>
                      <m:t>r</m:t>
                    </m:r>
                    <m:r>
                      <m:rPr>
                        <m:sty m:val="b"/>
                      </m:rPr>
                      <w:rPr>
                        <w:rFonts w:ascii="Cambria Math" w:hAnsi="Cambria Math"/>
                      </w:rPr>
                      <m:t>,</m:t>
                    </m:r>
                    <m:r>
                      <w:rPr>
                        <w:rFonts w:ascii="Cambria Math" w:hAnsi="Cambria Math"/>
                      </w:rPr>
                      <m:t>t</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O</m:t>
                    </m:r>
                  </m:sub>
                </m:sSub>
                <m:r>
                  <w:rPr>
                    <w:rFonts w:ascii="Cambria Math" w:hAnsi="Cambria Math"/>
                  </w:rPr>
                  <m:t>f</m:t>
                </m:r>
                <m:d>
                  <m:dPr>
                    <m:ctrlPr>
                      <w:rPr>
                        <w:rFonts w:ascii="Cambria Math" w:hAnsi="Cambria Math"/>
                      </w:rPr>
                    </m:ctrlPr>
                  </m:dPr>
                  <m:e>
                    <m:r>
                      <m:rPr>
                        <m:sty m:val="bi"/>
                      </m:rPr>
                      <w:rPr>
                        <w:rFonts w:ascii="Cambria Math" w:hAnsi="Cambria Math"/>
                      </w:rPr>
                      <m:t>p</m:t>
                    </m:r>
                    <m:r>
                      <m:rPr>
                        <m:sty m:val="b"/>
                      </m:rPr>
                      <w:rPr>
                        <w:rFonts w:ascii="Cambria Math" w:hAnsi="Cambria Math"/>
                      </w:rPr>
                      <m:t>,</m:t>
                    </m:r>
                    <m:r>
                      <m:rPr>
                        <m:sty m:val="bi"/>
                      </m:rPr>
                      <w:rPr>
                        <w:rFonts w:ascii="Cambria Math" w:hAnsi="Cambria Math"/>
                      </w:rPr>
                      <m:t>r</m:t>
                    </m:r>
                    <m:r>
                      <m:rPr>
                        <m:sty m:val="b"/>
                      </m:rPr>
                      <w:rPr>
                        <w:rFonts w:ascii="Cambria Math" w:hAnsi="Cambria Math"/>
                      </w:rPr>
                      <m:t>,</m:t>
                    </m:r>
                    <m:r>
                      <w:rPr>
                        <w:rFonts w:ascii="Cambria Math" w:hAnsi="Cambria Math"/>
                      </w:rPr>
                      <m:t>t</m:t>
                    </m:r>
                  </m:e>
                </m:d>
                <m:r>
                  <m:rPr>
                    <m:sty m:val="p"/>
                  </m:rPr>
                  <w:rPr>
                    <w:rFonts w:ascii="Cambria Math" w:hAnsi="Cambria Math"/>
                  </w:rPr>
                  <m:t>+</m:t>
                </m:r>
                <m:nary>
                  <m:naryPr>
                    <m:limLoc m:val="undOvr"/>
                    <m:subHide m:val="1"/>
                    <m:supHide m:val="1"/>
                    <m:ctrlPr>
                      <w:rPr>
                        <w:rFonts w:ascii="Cambria Math" w:hAnsi="Cambria Math"/>
                      </w:rPr>
                    </m:ctrlPr>
                  </m:naryPr>
                  <m:sub/>
                  <m:sup/>
                  <m:e>
                    <m:r>
                      <w:rPr>
                        <w:rFonts w:ascii="Cambria Math" w:hAnsi="Cambria Math"/>
                      </w:rPr>
                      <m:t>d</m:t>
                    </m:r>
                    <m:sSup>
                      <m:sSupPr>
                        <m:ctrlPr>
                          <w:rPr>
                            <w:rFonts w:ascii="Cambria Math" w:hAnsi="Cambria Math"/>
                          </w:rPr>
                        </m:ctrlPr>
                      </m:sSupPr>
                      <m:e>
                        <m:r>
                          <m:rPr>
                            <m:sty m:val="bi"/>
                          </m:rPr>
                          <w:rPr>
                            <w:rFonts w:ascii="Cambria Math" w:hAnsi="Cambria Math"/>
                          </w:rPr>
                          <m:t>p</m:t>
                        </m:r>
                      </m:e>
                      <m:sup>
                        <m:r>
                          <m:rPr>
                            <m:sty m:val="p"/>
                          </m:rPr>
                          <w:rPr>
                            <w:rFonts w:ascii="Cambria Math" w:hAnsi="Cambria Math"/>
                          </w:rPr>
                          <m:t>'</m:t>
                        </m:r>
                      </m:sup>
                    </m:sSup>
                    <m:r>
                      <w:rPr>
                        <w:rFonts w:ascii="Cambria Math" w:hAnsi="Cambria Math"/>
                      </w:rPr>
                      <m:t>W</m:t>
                    </m:r>
                    <m:d>
                      <m:dPr>
                        <m:ctrlPr>
                          <w:rPr>
                            <w:rFonts w:ascii="Cambria Math" w:hAnsi="Cambria Math"/>
                          </w:rPr>
                        </m:ctrlPr>
                      </m:dPr>
                      <m:e>
                        <m:r>
                          <m:rPr>
                            <m:sty m:val="bi"/>
                          </m:rPr>
                          <w:rPr>
                            <w:rFonts w:ascii="Cambria Math" w:hAnsi="Cambria Math"/>
                          </w:rPr>
                          <m:t>p</m:t>
                        </m:r>
                        <m:r>
                          <m:rPr>
                            <m:sty m:val="b"/>
                          </m:rPr>
                          <w:rPr>
                            <w:rFonts w:ascii="Cambria Math" w:hAnsi="Cambria Math"/>
                          </w:rPr>
                          <m:t>,</m:t>
                        </m:r>
                        <m:sSup>
                          <m:sSupPr>
                            <m:ctrlPr>
                              <w:rPr>
                                <w:rFonts w:ascii="Cambria Math" w:hAnsi="Cambria Math"/>
                                <w:b/>
                              </w:rPr>
                            </m:ctrlPr>
                          </m:sSupPr>
                          <m:e>
                            <m:r>
                              <m:rPr>
                                <m:sty m:val="bi"/>
                              </m:rPr>
                              <w:rPr>
                                <w:rFonts w:ascii="Cambria Math" w:hAnsi="Cambria Math"/>
                              </w:rPr>
                              <m:t>p</m:t>
                            </m:r>
                          </m:e>
                          <m:sup>
                            <m:r>
                              <m:rPr>
                                <m:sty m:val="b"/>
                              </m:rPr>
                              <w:rPr>
                                <w:rFonts w:ascii="Cambria Math" w:hAnsi="Cambria Math"/>
                              </w:rPr>
                              <m:t>'</m:t>
                            </m:r>
                          </m:sup>
                        </m:sSup>
                      </m:e>
                    </m:d>
                    <m:r>
                      <w:rPr>
                        <w:rFonts w:ascii="Cambria Math" w:hAnsi="Cambria Math"/>
                      </w:rPr>
                      <m:t>f</m:t>
                    </m:r>
                    <m:d>
                      <m:dPr>
                        <m:ctrlPr>
                          <w:rPr>
                            <w:rFonts w:ascii="Cambria Math" w:hAnsi="Cambria Math"/>
                          </w:rPr>
                        </m:ctrlPr>
                      </m:dPr>
                      <m:e>
                        <m:sSup>
                          <m:sSupPr>
                            <m:ctrlPr>
                              <w:rPr>
                                <w:rFonts w:ascii="Cambria Math" w:hAnsi="Cambria Math"/>
                              </w:rPr>
                            </m:ctrlPr>
                          </m:sSupPr>
                          <m:e>
                            <m:r>
                              <m:rPr>
                                <m:sty m:val="bi"/>
                              </m:rPr>
                              <w:rPr>
                                <w:rFonts w:ascii="Cambria Math" w:hAnsi="Cambria Math"/>
                              </w:rPr>
                              <m:t>p</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r</m:t>
                        </m:r>
                        <m:r>
                          <m:rPr>
                            <m:sty m:val="b"/>
                          </m:rPr>
                          <w:rPr>
                            <w:rFonts w:ascii="Cambria Math" w:hAnsi="Cambria Math"/>
                          </w:rPr>
                          <m:t>,</m:t>
                        </m:r>
                        <m:r>
                          <w:rPr>
                            <w:rFonts w:ascii="Cambria Math" w:hAnsi="Cambria Math"/>
                          </w:rPr>
                          <m:t>t</m:t>
                        </m:r>
                      </m:e>
                    </m:d>
                  </m:e>
                </m:nary>
              </m:oMath>
            </m:oMathPara>
          </w:p>
        </w:tc>
        <w:tc>
          <w:tcPr>
            <w:tcW w:w="516" w:type="dxa"/>
            <w:shd w:val="clear" w:color="auto" w:fill="auto"/>
            <w:tcMar>
              <w:left w:w="0" w:type="dxa"/>
              <w:right w:w="0" w:type="dxa"/>
            </w:tcMar>
          </w:tcPr>
          <w:p w:rsidR="008D5C23" w:rsidRDefault="008D5C23" w:rsidP="008422BA">
            <w:pPr>
              <w:jc w:val="right"/>
            </w:pPr>
            <w:r>
              <w:t>(2.2)</w:t>
            </w:r>
          </w:p>
        </w:tc>
      </w:tr>
    </w:tbl>
    <w:p w:rsidR="008D5C23" w:rsidRDefault="00BB20A0" w:rsidP="0030201D">
      <w:pPr>
        <w:ind w:firstLine="720"/>
        <w:jc w:val="left"/>
      </w:pPr>
      <w:r>
        <w:fldChar w:fldCharType="begin"/>
      </w:r>
      <w:r w:rsidR="00D9330B">
        <w:instrText xml:space="preserve"> MACROBUTTON MTPlaceRef \* MERGEFORMAT </w:instrText>
      </w:r>
      <w:r>
        <w:fldChar w:fldCharType="end"/>
      </w:r>
      <w:proofErr w:type="gramStart"/>
      <w:r w:rsidR="0030201D">
        <w:t>where</w:t>
      </w:r>
      <w:proofErr w:type="gramEnd"/>
    </w:p>
    <w:tbl>
      <w:tblPr>
        <w:tblW w:w="0" w:type="auto"/>
        <w:jc w:val="center"/>
        <w:tblLook w:val="04A0" w:firstRow="1" w:lastRow="0" w:firstColumn="1" w:lastColumn="0" w:noHBand="0" w:noVBand="1"/>
      </w:tblPr>
      <w:tblGrid>
        <w:gridCol w:w="2540"/>
        <w:gridCol w:w="2777"/>
        <w:gridCol w:w="2603"/>
      </w:tblGrid>
      <w:tr w:rsidR="008D5C23" w:rsidTr="008422BA">
        <w:trPr>
          <w:cantSplit/>
          <w:jc w:val="center"/>
        </w:trPr>
        <w:tc>
          <w:tcPr>
            <w:tcW w:w="2942" w:type="dxa"/>
            <w:shd w:val="clear" w:color="auto" w:fill="auto"/>
            <w:tcMar>
              <w:left w:w="0" w:type="dxa"/>
              <w:right w:w="0" w:type="dxa"/>
            </w:tcMar>
          </w:tcPr>
          <w:p w:rsidR="008D5C23" w:rsidRDefault="008D5C23" w:rsidP="008422BA">
            <w:pPr>
              <w:jc w:val="center"/>
            </w:pPr>
          </w:p>
        </w:tc>
        <w:tc>
          <w:tcPr>
            <w:tcW w:w="2942" w:type="dxa"/>
            <w:shd w:val="clear" w:color="auto" w:fill="auto"/>
            <w:tcMar>
              <w:left w:w="0" w:type="dxa"/>
              <w:right w:w="0" w:type="dxa"/>
            </w:tcMar>
          </w:tcPr>
          <w:p w:rsidR="008D5C23" w:rsidRPr="00C25CD0" w:rsidRDefault="00CA6D20" w:rsidP="008D5C23">
            <w:pPr>
              <w:jc w:val="center"/>
            </w:pPr>
            <m:oMathPara>
              <m:oMath>
                <m:sSub>
                  <m:sSubPr>
                    <m:ctrlPr>
                      <w:rPr>
                        <w:rFonts w:ascii="Cambria Math" w:hAnsi="Cambria Math"/>
                      </w:rPr>
                    </m:ctrlPr>
                  </m:sSubPr>
                  <m:e>
                    <m:r>
                      <m:rPr>
                        <m:sty m:val="p"/>
                      </m:rPr>
                      <w:rPr>
                        <w:rFonts w:ascii="Cambria Math" w:hAnsi="Cambria Math"/>
                      </w:rPr>
                      <m:t>Γ</m:t>
                    </m:r>
                  </m:e>
                  <m:sub>
                    <m:r>
                      <m:rPr>
                        <m:sty m:val="p"/>
                      </m:rPr>
                      <w:rPr>
                        <w:rFonts w:ascii="Cambria Math" w:hAnsi="Cambria Math"/>
                      </w:rPr>
                      <m:t>O</m:t>
                    </m:r>
                  </m:sub>
                </m:sSub>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d</m:t>
                    </m:r>
                    <m:sSup>
                      <m:sSupPr>
                        <m:ctrlPr>
                          <w:rPr>
                            <w:rFonts w:ascii="Cambria Math" w:hAnsi="Cambria Math"/>
                            <w:i/>
                          </w:rPr>
                        </m:ctrlPr>
                      </m:sSupPr>
                      <m:e>
                        <m:r>
                          <m:rPr>
                            <m:sty m:val="bi"/>
                          </m:rPr>
                          <w:rPr>
                            <w:rFonts w:ascii="Cambria Math" w:hAnsi="Cambria Math"/>
                          </w:rPr>
                          <m:t>p</m:t>
                        </m:r>
                      </m:e>
                      <m:sup>
                        <m:r>
                          <w:rPr>
                            <w:rFonts w:ascii="Cambria Math" w:hAnsi="Cambria Math"/>
                          </w:rPr>
                          <m:t>'</m:t>
                        </m:r>
                      </m:sup>
                    </m:sSup>
                    <m:r>
                      <w:rPr>
                        <w:rFonts w:ascii="Cambria Math" w:hAnsi="Cambria Math"/>
                      </w:rPr>
                      <m:t>W</m:t>
                    </m:r>
                    <m:d>
                      <m:dPr>
                        <m:ctrlPr>
                          <w:rPr>
                            <w:rFonts w:ascii="Cambria Math" w:hAnsi="Cambria Math"/>
                            <w:i/>
                          </w:rPr>
                        </m:ctrlPr>
                      </m:dPr>
                      <m:e>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m:t>
                            </m:r>
                          </m:sup>
                        </m:sSup>
                        <m:r>
                          <m:rPr>
                            <m:sty m:val="bi"/>
                          </m:rPr>
                          <w:rPr>
                            <w:rFonts w:ascii="Cambria Math" w:hAnsi="Cambria Math"/>
                          </w:rPr>
                          <m:t>,p</m:t>
                        </m:r>
                      </m:e>
                    </m:d>
                  </m:e>
                </m:nary>
              </m:oMath>
            </m:oMathPara>
          </w:p>
        </w:tc>
        <w:tc>
          <w:tcPr>
            <w:tcW w:w="2943" w:type="dxa"/>
            <w:shd w:val="clear" w:color="auto" w:fill="auto"/>
            <w:tcMar>
              <w:left w:w="0" w:type="dxa"/>
              <w:right w:w="0" w:type="dxa"/>
            </w:tcMar>
          </w:tcPr>
          <w:p w:rsidR="008D5C23" w:rsidRDefault="008D5C23" w:rsidP="008422BA">
            <w:pPr>
              <w:jc w:val="right"/>
            </w:pPr>
            <w:r>
              <w:t>(2.3)</w:t>
            </w:r>
          </w:p>
        </w:tc>
      </w:tr>
    </w:tbl>
    <w:p w:rsidR="0030201D" w:rsidRDefault="00D9330B" w:rsidP="00D9330B">
      <w:proofErr w:type="gramStart"/>
      <w:r>
        <w:t>is</w:t>
      </w:r>
      <w:proofErr w:type="gramEnd"/>
      <w:r>
        <w:t xml:space="preserve"> the total scattering rate out of state </w:t>
      </w:r>
      <w:r>
        <w:rPr>
          <w:b/>
        </w:rPr>
        <w:t>p</w:t>
      </w:r>
      <w:r>
        <w:t xml:space="preserve"> for all scattering processes. This motion of the distribution function is described in six</w:t>
      </w:r>
      <w:r w:rsidR="00EC3130">
        <w:t xml:space="preserve"> plus one</w:t>
      </w:r>
      <w:r>
        <w:t>-dimensional pha</w:t>
      </w:r>
      <w:r w:rsidR="00EC3130">
        <w:t xml:space="preserve">se space, three in momentum, </w:t>
      </w:r>
      <w:r>
        <w:t>three in real space</w:t>
      </w:r>
      <w:r w:rsidR="00EC3130">
        <w:t xml:space="preserve"> and one in time</w:t>
      </w:r>
      <w:r>
        <w:t xml:space="preserve">. It is therefore convenient to describe the motion of the distribution function along a trajectory in phase </w:t>
      </w:r>
      <w:r>
        <w:lastRenderedPageBreak/>
        <w:t xml:space="preserve">space. The variable along this trajectory is taken to be </w:t>
      </w:r>
      <w:r>
        <w:rPr>
          <w:i/>
        </w:rPr>
        <w:t>s</w:t>
      </w:r>
      <w:r>
        <w:t xml:space="preserve"> and each coordinate can be parameterized as a function of this variable as</w:t>
      </w:r>
    </w:p>
    <w:tbl>
      <w:tblPr>
        <w:tblW w:w="0" w:type="auto"/>
        <w:jc w:val="center"/>
        <w:tblLook w:val="04A0" w:firstRow="1" w:lastRow="0" w:firstColumn="1" w:lastColumn="0" w:noHBand="0" w:noVBand="1"/>
      </w:tblPr>
      <w:tblGrid>
        <w:gridCol w:w="1300"/>
        <w:gridCol w:w="5301"/>
        <w:gridCol w:w="1319"/>
      </w:tblGrid>
      <w:tr w:rsidR="0030201D" w:rsidTr="008422BA">
        <w:trPr>
          <w:cantSplit/>
          <w:jc w:val="center"/>
        </w:trPr>
        <w:tc>
          <w:tcPr>
            <w:tcW w:w="1445" w:type="dxa"/>
            <w:shd w:val="clear" w:color="auto" w:fill="auto"/>
            <w:tcMar>
              <w:left w:w="0" w:type="dxa"/>
              <w:right w:w="0" w:type="dxa"/>
            </w:tcMar>
          </w:tcPr>
          <w:p w:rsidR="0030201D" w:rsidRDefault="0030201D" w:rsidP="008422BA">
            <w:pPr>
              <w:jc w:val="center"/>
            </w:pPr>
          </w:p>
        </w:tc>
        <w:tc>
          <w:tcPr>
            <w:tcW w:w="5760" w:type="dxa"/>
            <w:shd w:val="clear" w:color="auto" w:fill="auto"/>
            <w:tcMar>
              <w:left w:w="0" w:type="dxa"/>
              <w:right w:w="0" w:type="dxa"/>
            </w:tcMar>
          </w:tcPr>
          <w:p w:rsidR="0030201D" w:rsidRPr="00C25CD0" w:rsidRDefault="00C25CD0" w:rsidP="0030201D">
            <w:pPr>
              <w:jc w:val="center"/>
            </w:pPr>
            <m:oMathPara>
              <m:oMath>
                <m:r>
                  <m:rPr>
                    <m:sty m:val="bi"/>
                  </m:rPr>
                  <w:rPr>
                    <w:rFonts w:ascii="Cambria Math" w:hAnsi="Cambria Math"/>
                  </w:rPr>
                  <m:t>r→</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m:t>
                    </m:r>
                  </m:sup>
                </m:sSup>
                <m:d>
                  <m:dPr>
                    <m:ctrlPr>
                      <w:rPr>
                        <w:rFonts w:ascii="Cambria Math" w:hAnsi="Cambria Math"/>
                        <w:b/>
                        <w:i/>
                      </w:rPr>
                    </m:ctrlPr>
                  </m:dPr>
                  <m:e>
                    <m:r>
                      <w:rPr>
                        <w:rFonts w:ascii="Cambria Math" w:hAnsi="Cambria Math"/>
                      </w:rPr>
                      <m:t>s</m:t>
                    </m:r>
                  </m:e>
                </m:d>
                <m:r>
                  <m:rPr>
                    <m:sty m:val="bi"/>
                  </m:rPr>
                  <w:rPr>
                    <w:rFonts w:ascii="Cambria Math" w:hAnsi="Cambria Math"/>
                  </w:rPr>
                  <m:t>,    p=ℏk→</m:t>
                </m:r>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m:t>
                    </m:r>
                  </m:sup>
                </m:sSup>
                <m:d>
                  <m:dPr>
                    <m:ctrlPr>
                      <w:rPr>
                        <w:rFonts w:ascii="Cambria Math" w:hAnsi="Cambria Math"/>
                        <w:b/>
                        <w:i/>
                      </w:rPr>
                    </m:ctrlPr>
                  </m:dPr>
                  <m:e>
                    <m:r>
                      <w:rPr>
                        <w:rFonts w:ascii="Cambria Math" w:hAnsi="Cambria Math"/>
                      </w:rPr>
                      <m:t>s</m:t>
                    </m:r>
                  </m:e>
                </m:d>
                <m:r>
                  <m:rPr>
                    <m:sty m:val="bi"/>
                  </m:rPr>
                  <w:rPr>
                    <w:rFonts w:ascii="Cambria Math" w:hAnsi="Cambria Math"/>
                  </w:rPr>
                  <m:t xml:space="preserve">,   </m:t>
                </m:r>
                <m:r>
                  <w:rPr>
                    <w:rFonts w:ascii="Cambria Math" w:hAnsi="Cambria Math"/>
                  </w:rPr>
                  <m:t>t→s</m:t>
                </m:r>
              </m:oMath>
            </m:oMathPara>
          </w:p>
        </w:tc>
        <w:tc>
          <w:tcPr>
            <w:tcW w:w="1416" w:type="dxa"/>
            <w:shd w:val="clear" w:color="auto" w:fill="auto"/>
            <w:tcMar>
              <w:left w:w="0" w:type="dxa"/>
              <w:right w:w="0" w:type="dxa"/>
            </w:tcMar>
          </w:tcPr>
          <w:p w:rsidR="0030201D" w:rsidRDefault="0030201D" w:rsidP="008422BA">
            <w:pPr>
              <w:jc w:val="right"/>
            </w:pPr>
            <w:r>
              <w:t>(2.4)</w:t>
            </w:r>
          </w:p>
        </w:tc>
      </w:tr>
    </w:tbl>
    <w:p w:rsidR="0030201D" w:rsidRDefault="00D9330B" w:rsidP="00D9330B">
      <w:proofErr w:type="gramStart"/>
      <w:r>
        <w:t>and</w:t>
      </w:r>
      <w:proofErr w:type="gramEnd"/>
      <w:r>
        <w:t xml:space="preserve"> the partial derivatives are constrained by the relationships</w:t>
      </w:r>
    </w:p>
    <w:tbl>
      <w:tblPr>
        <w:tblW w:w="0" w:type="auto"/>
        <w:jc w:val="center"/>
        <w:tblLook w:val="04A0" w:firstRow="1" w:lastRow="0" w:firstColumn="1" w:lastColumn="0" w:noHBand="0" w:noVBand="1"/>
      </w:tblPr>
      <w:tblGrid>
        <w:gridCol w:w="1619"/>
        <w:gridCol w:w="4581"/>
        <w:gridCol w:w="1720"/>
      </w:tblGrid>
      <w:tr w:rsidR="0030201D" w:rsidTr="008422BA">
        <w:trPr>
          <w:cantSplit/>
          <w:trHeight w:val="665"/>
          <w:jc w:val="center"/>
        </w:trPr>
        <w:tc>
          <w:tcPr>
            <w:tcW w:w="1805" w:type="dxa"/>
            <w:shd w:val="clear" w:color="auto" w:fill="auto"/>
            <w:tcMar>
              <w:left w:w="0" w:type="dxa"/>
              <w:right w:w="0" w:type="dxa"/>
            </w:tcMar>
          </w:tcPr>
          <w:p w:rsidR="0030201D" w:rsidRDefault="0030201D" w:rsidP="008422BA">
            <w:pPr>
              <w:jc w:val="center"/>
            </w:pPr>
          </w:p>
        </w:tc>
        <w:tc>
          <w:tcPr>
            <w:tcW w:w="4950" w:type="dxa"/>
            <w:shd w:val="clear" w:color="auto" w:fill="auto"/>
            <w:tcMar>
              <w:left w:w="0" w:type="dxa"/>
              <w:right w:w="0" w:type="dxa"/>
            </w:tcMar>
          </w:tcPr>
          <w:p w:rsidR="0030201D" w:rsidRPr="00C25CD0" w:rsidRDefault="00CA6D20" w:rsidP="0030201D">
            <w:pPr>
              <w:jc w:val="center"/>
            </w:pPr>
            <m:oMathPara>
              <m:oMath>
                <m:f>
                  <m:fPr>
                    <m:ctrlPr>
                      <w:rPr>
                        <w:rFonts w:ascii="Cambria Math" w:hAnsi="Cambria Math"/>
                        <w:i/>
                      </w:rPr>
                    </m:ctrlPr>
                  </m:fPr>
                  <m:num>
                    <m:r>
                      <w:rPr>
                        <w:rFonts w:ascii="Cambria Math" w:hAnsi="Cambria Math"/>
                      </w:rPr>
                      <m:t>d</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m:t>
                        </m:r>
                      </m:sup>
                    </m:sSup>
                  </m:num>
                  <m:den>
                    <m:r>
                      <w:rPr>
                        <w:rFonts w:ascii="Cambria Math" w:hAnsi="Cambria Math"/>
                      </w:rPr>
                      <m:t>ds</m:t>
                    </m:r>
                  </m:den>
                </m:f>
                <m:r>
                  <w:rPr>
                    <w:rFonts w:ascii="Cambria Math" w:hAnsi="Cambria Math"/>
                  </w:rPr>
                  <m:t>=</m:t>
                </m:r>
                <m:r>
                  <m:rPr>
                    <m:sty m:val="bi"/>
                  </m:rPr>
                  <w:rPr>
                    <w:rFonts w:ascii="Cambria Math" w:hAnsi="Cambria Math"/>
                  </w:rPr>
                  <m:t xml:space="preserve">v </m:t>
                </m:r>
                <m:r>
                  <w:rPr>
                    <w:rFonts w:ascii="Cambria Math" w:hAnsi="Cambria Math"/>
                  </w:rPr>
                  <m:t xml:space="preserve"> and </m:t>
                </m:r>
                <m:f>
                  <m:fPr>
                    <m:ctrlPr>
                      <w:rPr>
                        <w:rFonts w:ascii="Cambria Math" w:hAnsi="Cambria Math"/>
                        <w:i/>
                      </w:rPr>
                    </m:ctrlPr>
                  </m:fPr>
                  <m:num>
                    <m:r>
                      <w:rPr>
                        <w:rFonts w:ascii="Cambria Math" w:hAnsi="Cambria Math"/>
                      </w:rPr>
                      <m:t>d</m:t>
                    </m:r>
                    <m:sSup>
                      <m:sSupPr>
                        <m:ctrlPr>
                          <w:rPr>
                            <w:rFonts w:ascii="Cambria Math" w:hAnsi="Cambria Math"/>
                            <w:i/>
                          </w:rPr>
                        </m:ctrlPr>
                      </m:sSupPr>
                      <m:e>
                        <m:r>
                          <m:rPr>
                            <m:sty m:val="bi"/>
                          </m:rPr>
                          <w:rPr>
                            <w:rFonts w:ascii="Cambria Math" w:hAnsi="Cambria Math"/>
                          </w:rPr>
                          <m:t>p</m:t>
                        </m:r>
                      </m:e>
                      <m:sup>
                        <m:r>
                          <w:rPr>
                            <w:rFonts w:ascii="Cambria Math" w:hAnsi="Cambria Math"/>
                          </w:rPr>
                          <m:t>*</m:t>
                        </m:r>
                      </m:sup>
                    </m:sSup>
                  </m:num>
                  <m:den>
                    <m:r>
                      <w:rPr>
                        <w:rFonts w:ascii="Cambria Math" w:hAnsi="Cambria Math"/>
                      </w:rPr>
                      <m:t>ds</m:t>
                    </m:r>
                  </m:den>
                </m:f>
                <m:r>
                  <w:rPr>
                    <w:rFonts w:ascii="Cambria Math" w:hAnsi="Cambria Math"/>
                  </w:rPr>
                  <m:t>=e</m:t>
                </m:r>
                <m:r>
                  <m:rPr>
                    <m:sty m:val="bi"/>
                  </m:rPr>
                  <w:rPr>
                    <w:rFonts w:ascii="Cambria Math" w:hAnsi="Cambria Math"/>
                  </w:rPr>
                  <m:t>E</m:t>
                </m:r>
              </m:oMath>
            </m:oMathPara>
          </w:p>
        </w:tc>
        <w:tc>
          <w:tcPr>
            <w:tcW w:w="1866" w:type="dxa"/>
            <w:shd w:val="clear" w:color="auto" w:fill="auto"/>
            <w:tcMar>
              <w:left w:w="0" w:type="dxa"/>
              <w:right w:w="0" w:type="dxa"/>
            </w:tcMar>
          </w:tcPr>
          <w:p w:rsidR="0030201D" w:rsidRDefault="0030201D" w:rsidP="008422BA">
            <w:pPr>
              <w:jc w:val="right"/>
            </w:pPr>
            <w:r>
              <w:t>(2.5)</w:t>
            </w:r>
          </w:p>
        </w:tc>
      </w:tr>
    </w:tbl>
    <w:p w:rsidR="0030201D" w:rsidRDefault="00D9330B" w:rsidP="00D9330B">
      <w:r>
        <w:t>Apply</w:t>
      </w:r>
      <w:r w:rsidR="00D2637B">
        <w:t>ing these changes to equation (2.2</w:t>
      </w:r>
      <w:r>
        <w:t xml:space="preserve">) we get </w:t>
      </w:r>
    </w:p>
    <w:tbl>
      <w:tblPr>
        <w:tblW w:w="0" w:type="auto"/>
        <w:jc w:val="center"/>
        <w:tblLook w:val="04A0" w:firstRow="1" w:lastRow="0" w:firstColumn="1" w:lastColumn="0" w:noHBand="0" w:noVBand="1"/>
      </w:tblPr>
      <w:tblGrid>
        <w:gridCol w:w="1589"/>
        <w:gridCol w:w="4633"/>
        <w:gridCol w:w="1698"/>
      </w:tblGrid>
      <w:tr w:rsidR="0030201D" w:rsidTr="008422BA">
        <w:trPr>
          <w:cantSplit/>
          <w:jc w:val="center"/>
        </w:trPr>
        <w:tc>
          <w:tcPr>
            <w:tcW w:w="1805" w:type="dxa"/>
            <w:shd w:val="clear" w:color="auto" w:fill="auto"/>
            <w:tcMar>
              <w:left w:w="0" w:type="dxa"/>
              <w:right w:w="0" w:type="dxa"/>
            </w:tcMar>
          </w:tcPr>
          <w:p w:rsidR="0030201D" w:rsidRDefault="0030201D" w:rsidP="008422BA">
            <w:pPr>
              <w:jc w:val="center"/>
            </w:pPr>
          </w:p>
        </w:tc>
        <w:tc>
          <w:tcPr>
            <w:tcW w:w="4950" w:type="dxa"/>
            <w:shd w:val="clear" w:color="auto" w:fill="auto"/>
            <w:tcMar>
              <w:left w:w="0" w:type="dxa"/>
              <w:right w:w="0" w:type="dxa"/>
            </w:tcMar>
          </w:tcPr>
          <w:p w:rsidR="0030201D" w:rsidRPr="00C25CD0" w:rsidRDefault="00CA6D20" w:rsidP="0030201D">
            <w:pPr>
              <w:jc w:val="center"/>
            </w:pPr>
            <m:oMathPara>
              <m:oMath>
                <m:f>
                  <m:fPr>
                    <m:ctrlPr>
                      <w:rPr>
                        <w:rFonts w:ascii="Cambria Math" w:hAnsi="Cambria Math"/>
                        <w:i/>
                      </w:rPr>
                    </m:ctrlPr>
                  </m:fPr>
                  <m:num>
                    <m:r>
                      <w:rPr>
                        <w:rFonts w:ascii="Cambria Math" w:hAnsi="Cambria Math"/>
                      </w:rPr>
                      <m:t>df</m:t>
                    </m:r>
                  </m:num>
                  <m:den>
                    <m:r>
                      <w:rPr>
                        <w:rFonts w:ascii="Cambria Math" w:hAnsi="Cambria Math"/>
                      </w:rPr>
                      <m:t>ds</m:t>
                    </m:r>
                  </m:den>
                </m:f>
                <m: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O</m:t>
                    </m:r>
                  </m:sub>
                </m:sSub>
                <m:r>
                  <w:rPr>
                    <w:rFonts w:ascii="Cambria Math" w:hAnsi="Cambria Math"/>
                  </w:rPr>
                  <m:t>f=</m:t>
                </m:r>
                <m:nary>
                  <m:naryPr>
                    <m:limLoc m:val="undOvr"/>
                    <m:subHide m:val="1"/>
                    <m:supHide m:val="1"/>
                    <m:ctrlPr>
                      <w:rPr>
                        <w:rFonts w:ascii="Cambria Math" w:hAnsi="Cambria Math"/>
                        <w:i/>
                      </w:rPr>
                    </m:ctrlPr>
                  </m:naryPr>
                  <m:sub/>
                  <m:sup/>
                  <m:e>
                    <m:r>
                      <w:rPr>
                        <w:rFonts w:ascii="Cambria Math" w:hAnsi="Cambria Math"/>
                      </w:rPr>
                      <m:t>d</m:t>
                    </m:r>
                    <m:sSup>
                      <m:sSupPr>
                        <m:ctrlPr>
                          <w:rPr>
                            <w:rFonts w:ascii="Cambria Math" w:hAnsi="Cambria Math"/>
                            <w:i/>
                          </w:rPr>
                        </m:ctrlPr>
                      </m:sSupPr>
                      <m:e>
                        <m:r>
                          <m:rPr>
                            <m:sty m:val="bi"/>
                          </m:rPr>
                          <w:rPr>
                            <w:rFonts w:ascii="Cambria Math" w:hAnsi="Cambria Math"/>
                          </w:rPr>
                          <m:t>p</m:t>
                        </m:r>
                      </m:e>
                      <m:sup>
                        <m:r>
                          <w:rPr>
                            <w:rFonts w:ascii="Cambria Math" w:hAnsi="Cambria Math"/>
                          </w:rPr>
                          <m:t>'</m:t>
                        </m:r>
                      </m:sup>
                    </m:sSup>
                    <m:r>
                      <w:rPr>
                        <w:rFonts w:ascii="Cambria Math" w:hAnsi="Cambria Math"/>
                      </w:rPr>
                      <m:t>W</m:t>
                    </m:r>
                    <m:d>
                      <m:dPr>
                        <m:ctrlPr>
                          <w:rPr>
                            <w:rFonts w:ascii="Cambria Math" w:hAnsi="Cambria Math"/>
                            <w:i/>
                          </w:rPr>
                        </m:ctrlPr>
                      </m:dPr>
                      <m:e>
                        <m:r>
                          <m:rPr>
                            <m:sty m:val="bi"/>
                          </m:rPr>
                          <w:rPr>
                            <w:rFonts w:ascii="Cambria Math" w:hAnsi="Cambria Math"/>
                          </w:rPr>
                          <m:t>p,</m:t>
                        </m:r>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m:t>
                            </m:r>
                          </m:sup>
                        </m:sSup>
                        <m:ctrlPr>
                          <w:rPr>
                            <w:rFonts w:ascii="Cambria Math" w:hAnsi="Cambria Math"/>
                            <w:b/>
                            <w:i/>
                          </w:rPr>
                        </m:ctrlPr>
                      </m:e>
                    </m:d>
                    <m:r>
                      <w:rPr>
                        <w:rFonts w:ascii="Cambria Math" w:hAnsi="Cambria Math"/>
                      </w:rPr>
                      <m:t>f(</m:t>
                    </m:r>
                    <m:sSup>
                      <m:sSupPr>
                        <m:ctrlPr>
                          <w:rPr>
                            <w:rFonts w:ascii="Cambria Math" w:hAnsi="Cambria Math"/>
                            <w:i/>
                          </w:rPr>
                        </m:ctrlPr>
                      </m:sSupPr>
                      <m:e>
                        <m:r>
                          <m:rPr>
                            <m:sty m:val="bi"/>
                          </m:rPr>
                          <w:rPr>
                            <w:rFonts w:ascii="Cambria Math" w:hAnsi="Cambria Math"/>
                          </w:rPr>
                          <m:t>p</m:t>
                        </m:r>
                      </m:e>
                      <m:sup>
                        <m:r>
                          <w:rPr>
                            <w:rFonts w:ascii="Cambria Math" w:hAnsi="Cambria Math"/>
                          </w:rPr>
                          <m:t>'</m:t>
                        </m:r>
                      </m:sup>
                    </m:sSup>
                    <m:r>
                      <w:rPr>
                        <w:rFonts w:ascii="Cambria Math" w:hAnsi="Cambria Math"/>
                      </w:rPr>
                      <m:t>)</m:t>
                    </m:r>
                  </m:e>
                </m:nary>
              </m:oMath>
            </m:oMathPara>
          </w:p>
        </w:tc>
        <w:tc>
          <w:tcPr>
            <w:tcW w:w="1866" w:type="dxa"/>
            <w:shd w:val="clear" w:color="auto" w:fill="auto"/>
            <w:tcMar>
              <w:left w:w="0" w:type="dxa"/>
              <w:right w:w="0" w:type="dxa"/>
            </w:tcMar>
          </w:tcPr>
          <w:p w:rsidR="0030201D" w:rsidRDefault="0030201D" w:rsidP="008422BA">
            <w:pPr>
              <w:jc w:val="right"/>
            </w:pPr>
            <w:r>
              <w:t>(2.6)</w:t>
            </w:r>
          </w:p>
        </w:tc>
      </w:tr>
    </w:tbl>
    <w:p w:rsidR="0030201D" w:rsidRDefault="0030201D" w:rsidP="00D9330B">
      <w:r>
        <w:t>Equation (2.6</w:t>
      </w:r>
      <w:r w:rsidR="00D9330B">
        <w:t>) is a standard differential equation which can be solved using an integrating factor which gives</w:t>
      </w:r>
    </w:p>
    <w:tbl>
      <w:tblPr>
        <w:tblW w:w="0" w:type="auto"/>
        <w:jc w:val="center"/>
        <w:tblLook w:val="04A0" w:firstRow="1" w:lastRow="0" w:firstColumn="1" w:lastColumn="0" w:noHBand="0" w:noVBand="1"/>
      </w:tblPr>
      <w:tblGrid>
        <w:gridCol w:w="7416"/>
        <w:gridCol w:w="504"/>
      </w:tblGrid>
      <w:tr w:rsidR="0030201D" w:rsidTr="008422BA">
        <w:trPr>
          <w:cantSplit/>
          <w:jc w:val="center"/>
        </w:trPr>
        <w:tc>
          <w:tcPr>
            <w:tcW w:w="8105" w:type="dxa"/>
            <w:shd w:val="clear" w:color="auto" w:fill="auto"/>
            <w:tcMar>
              <w:left w:w="0" w:type="dxa"/>
              <w:right w:w="0" w:type="dxa"/>
            </w:tcMar>
          </w:tcPr>
          <w:p w:rsidR="0030201D" w:rsidRPr="00C25CD0" w:rsidRDefault="00C25CD0" w:rsidP="00D9330B">
            <m:oMathPara>
              <m:oMath>
                <m:r>
                  <w:rPr>
                    <w:rFonts w:ascii="Cambria Math" w:hAnsi="Cambria Math"/>
                  </w:rPr>
                  <m:t>f</m:t>
                </m:r>
                <m:d>
                  <m:dPr>
                    <m:ctrlPr>
                      <w:rPr>
                        <w:rFonts w:ascii="Cambria Math" w:hAnsi="Cambria Math"/>
                        <w:i/>
                      </w:rPr>
                    </m:ctrlPr>
                  </m:dPr>
                  <m:e>
                    <m:r>
                      <m:rPr>
                        <m:sty m:val="bi"/>
                      </m:rPr>
                      <w:rPr>
                        <w:rFonts w:ascii="Cambria Math" w:hAnsi="Cambria Math"/>
                      </w:rPr>
                      <m:t>p,</m:t>
                    </m:r>
                    <m:r>
                      <w:rPr>
                        <w:rFonts w:ascii="Cambria Math" w:hAnsi="Cambria Math"/>
                      </w:rPr>
                      <m:t>t</m:t>
                    </m:r>
                  </m:e>
                </m:d>
                <m:r>
                  <w:rPr>
                    <w:rFonts w:ascii="Cambria Math" w:hAnsi="Cambria Math"/>
                  </w:rPr>
                  <m:t>=f</m:t>
                </m:r>
                <m:d>
                  <m:dPr>
                    <m:ctrlPr>
                      <w:rPr>
                        <w:rFonts w:ascii="Cambria Math" w:hAnsi="Cambria Math"/>
                        <w:i/>
                      </w:rPr>
                    </m:ctrlPr>
                  </m:dPr>
                  <m:e>
                    <m:r>
                      <m:rPr>
                        <m:sty m:val="bi"/>
                      </m:rPr>
                      <w:rPr>
                        <w:rFonts w:ascii="Cambria Math" w:hAnsi="Cambria Math"/>
                      </w:rPr>
                      <m:t>p</m:t>
                    </m:r>
                    <m:r>
                      <w:rPr>
                        <w:rFonts w:ascii="Cambria Math" w:hAnsi="Cambria Math"/>
                      </w:rPr>
                      <m:t>,0</m:t>
                    </m:r>
                  </m:e>
                </m:d>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O</m:t>
                                </m:r>
                              </m:sub>
                            </m:sSub>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nary>
                      </m:e>
                    </m:d>
                    <m:ctrlPr>
                      <w:rPr>
                        <w:rFonts w:ascii="Cambria Math" w:hAnsi="Cambria Math"/>
                        <w:i/>
                      </w:rPr>
                    </m:ctrlPr>
                  </m:e>
                </m:func>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ds</m:t>
                    </m:r>
                    <m:nary>
                      <m:naryPr>
                        <m:limLoc m:val="undOvr"/>
                        <m:subHide m:val="1"/>
                        <m:supHide m:val="1"/>
                        <m:ctrlPr>
                          <w:rPr>
                            <w:rFonts w:ascii="Cambria Math" w:hAnsi="Cambria Math"/>
                            <w:i/>
                          </w:rPr>
                        </m:ctrlPr>
                      </m:naryPr>
                      <m:sub/>
                      <m:sup/>
                      <m:e>
                        <m:r>
                          <w:rPr>
                            <w:rFonts w:ascii="Cambria Math" w:hAnsi="Cambria Math"/>
                          </w:rPr>
                          <m:t>d</m:t>
                        </m:r>
                        <m:sSup>
                          <m:sSupPr>
                            <m:ctrlPr>
                              <w:rPr>
                                <w:rFonts w:ascii="Cambria Math" w:hAnsi="Cambria Math"/>
                                <w:i/>
                              </w:rPr>
                            </m:ctrlPr>
                          </m:sSupPr>
                          <m:e>
                            <m:r>
                              <m:rPr>
                                <m:sty m:val="bi"/>
                              </m:rPr>
                              <w:rPr>
                                <w:rFonts w:ascii="Cambria Math" w:hAnsi="Cambria Math"/>
                              </w:rPr>
                              <m:t>p</m:t>
                            </m:r>
                          </m:e>
                          <m:sup>
                            <m:r>
                              <w:rPr>
                                <w:rFonts w:ascii="Cambria Math" w:hAnsi="Cambria Math"/>
                              </w:rPr>
                              <m:t>'</m:t>
                            </m:r>
                          </m:sup>
                        </m:sSup>
                        <m:r>
                          <w:rPr>
                            <w:rFonts w:ascii="Cambria Math" w:hAnsi="Cambria Math"/>
                          </w:rPr>
                          <m:t>W</m:t>
                        </m:r>
                        <m:d>
                          <m:dPr>
                            <m:ctrlPr>
                              <w:rPr>
                                <w:rFonts w:ascii="Cambria Math" w:hAnsi="Cambria Math"/>
                                <w:i/>
                              </w:rPr>
                            </m:ctrlPr>
                          </m:dPr>
                          <m:e>
                            <m:r>
                              <m:rPr>
                                <m:sty m:val="bi"/>
                              </m:rPr>
                              <w:rPr>
                                <w:rFonts w:ascii="Cambria Math" w:hAnsi="Cambria Math"/>
                              </w:rPr>
                              <m:t>p,</m:t>
                            </m:r>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m:t>
                                </m:r>
                              </m:sup>
                            </m:sSup>
                            <m:ctrlPr>
                              <w:rPr>
                                <w:rFonts w:ascii="Cambria Math" w:hAnsi="Cambria Math"/>
                                <w:b/>
                                <w:i/>
                              </w:rPr>
                            </m:ctrlPr>
                          </m:e>
                        </m:d>
                      </m:e>
                    </m:nary>
                    <m:r>
                      <w:rPr>
                        <w:rFonts w:ascii="Cambria Math" w:hAnsi="Cambria Math"/>
                      </w:rPr>
                      <m:t>f</m:t>
                    </m:r>
                    <m:d>
                      <m:dPr>
                        <m:ctrlPr>
                          <w:rPr>
                            <w:rFonts w:ascii="Cambria Math" w:hAnsi="Cambria Math"/>
                            <w:i/>
                          </w:rPr>
                        </m:ctrlPr>
                      </m:dPr>
                      <m:e>
                        <m:sSup>
                          <m:sSupPr>
                            <m:ctrlPr>
                              <w:rPr>
                                <w:rFonts w:ascii="Cambria Math" w:hAnsi="Cambria Math"/>
                                <w:i/>
                              </w:rPr>
                            </m:ctrlPr>
                          </m:sSupPr>
                          <m:e>
                            <m:r>
                              <m:rPr>
                                <m:sty m:val="bi"/>
                              </m:rPr>
                              <w:rPr>
                                <w:rFonts w:ascii="Cambria Math" w:hAnsi="Cambria Math"/>
                              </w:rPr>
                              <m:t>p</m:t>
                            </m:r>
                          </m:e>
                          <m:sup>
                            <m:r>
                              <w:rPr>
                                <w:rFonts w:ascii="Cambria Math" w:hAnsi="Cambria Math"/>
                              </w:rPr>
                              <m:t>'</m:t>
                            </m:r>
                          </m:sup>
                        </m:sSup>
                        <m:r>
                          <w:rPr>
                            <w:rFonts w:ascii="Cambria Math" w:hAnsi="Cambria Math"/>
                          </w:rPr>
                          <m:t>,s</m:t>
                        </m:r>
                      </m:e>
                    </m:d>
                    <m:r>
                      <m:rPr>
                        <m:sty m:val="p"/>
                      </m:rPr>
                      <w:rPr>
                        <w:rFonts w:ascii="Cambria Math" w:hAnsi="Cambria Math"/>
                      </w:rPr>
                      <m:t xml:space="preserve"> exp</m:t>
                    </m:r>
                    <m:d>
                      <m:dPr>
                        <m:ctrlPr>
                          <w:rPr>
                            <w:rFonts w:ascii="Cambria Math" w:hAnsi="Cambria Math"/>
                          </w:rPr>
                        </m:ctrlPr>
                      </m:dPr>
                      <m:e>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t</m:t>
                            </m:r>
                          </m:sup>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O</m:t>
                                </m:r>
                              </m:sub>
                            </m:sSub>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m:t>
                                </m:r>
                              </m:sup>
                            </m:sSup>
                          </m:e>
                        </m:nary>
                      </m:e>
                    </m:d>
                    <m:r>
                      <w:rPr>
                        <w:rFonts w:ascii="Cambria Math" w:hAnsi="Cambria Math"/>
                      </w:rPr>
                      <m:t xml:space="preserve"> </m:t>
                    </m:r>
                  </m:e>
                </m:nary>
              </m:oMath>
            </m:oMathPara>
          </w:p>
        </w:tc>
        <w:tc>
          <w:tcPr>
            <w:tcW w:w="516" w:type="dxa"/>
            <w:shd w:val="clear" w:color="auto" w:fill="auto"/>
            <w:tcMar>
              <w:left w:w="0" w:type="dxa"/>
              <w:right w:w="0" w:type="dxa"/>
            </w:tcMar>
          </w:tcPr>
          <w:p w:rsidR="0030201D" w:rsidRDefault="0030201D" w:rsidP="008422BA">
            <w:pPr>
              <w:jc w:val="right"/>
            </w:pPr>
          </w:p>
          <w:p w:rsidR="0030201D" w:rsidRDefault="0030201D" w:rsidP="008422BA">
            <w:pPr>
              <w:jc w:val="right"/>
            </w:pPr>
            <w:r>
              <w:t>(2.7)</w:t>
            </w:r>
          </w:p>
        </w:tc>
      </w:tr>
    </w:tbl>
    <w:p w:rsidR="0030201D" w:rsidRDefault="00D9330B" w:rsidP="00D9330B">
      <w:r>
        <w:t xml:space="preserve">By a change of variables </w:t>
      </w:r>
      <w:proofErr w:type="gramStart"/>
      <w:r>
        <w:t xml:space="preserve">from </w:t>
      </w:r>
      <w:proofErr w:type="gramEnd"/>
      <m:oMath>
        <m:sSup>
          <m:sSupPr>
            <m:ctrlPr>
              <w:rPr>
                <w:rFonts w:ascii="Cambria Math" w:hAnsi="Cambria Math"/>
                <w:i/>
              </w:rPr>
            </m:ctrlPr>
          </m:sSupPr>
          <m:e>
            <m:r>
              <m:rPr>
                <m:sty m:val="bi"/>
              </m:rP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s</m:t>
            </m:r>
          </m:e>
        </m:d>
        <m:r>
          <w:rPr>
            <w:rFonts w:ascii="Cambria Math" w:hAnsi="Cambria Math"/>
          </w:rPr>
          <m:t xml:space="preserve">→ </m:t>
        </m:r>
        <m:sSup>
          <m:sSupPr>
            <m:ctrlPr>
              <w:rPr>
                <w:rFonts w:ascii="Cambria Math" w:hAnsi="Cambria Math"/>
                <w:i/>
              </w:rPr>
            </m:ctrlPr>
          </m:sSupPr>
          <m:e>
            <m:r>
              <m:rPr>
                <m:sty m:val="bi"/>
              </m:rP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-e</m:t>
        </m:r>
        <m:r>
          <m:rPr>
            <m:sty m:val="bi"/>
          </m:rPr>
          <w:rPr>
            <w:rFonts w:ascii="Cambria Math" w:hAnsi="Cambria Math"/>
          </w:rPr>
          <m:t>E</m:t>
        </m:r>
        <m:r>
          <w:rPr>
            <w:rFonts w:ascii="Cambria Math" w:hAnsi="Cambria Math"/>
          </w:rPr>
          <m:t>s</m:t>
        </m:r>
      </m:oMath>
      <w:r>
        <w:t>, the above equation becomes</w:t>
      </w:r>
      <w:r>
        <w:tab/>
      </w:r>
    </w:p>
    <w:tbl>
      <w:tblPr>
        <w:tblW w:w="0" w:type="auto"/>
        <w:jc w:val="center"/>
        <w:tblLook w:val="04A0" w:firstRow="1" w:lastRow="0" w:firstColumn="1" w:lastColumn="0" w:noHBand="0" w:noVBand="1"/>
      </w:tblPr>
      <w:tblGrid>
        <w:gridCol w:w="7411"/>
        <w:gridCol w:w="509"/>
      </w:tblGrid>
      <w:tr w:rsidR="0030201D" w:rsidTr="008422BA">
        <w:trPr>
          <w:cantSplit/>
          <w:jc w:val="center"/>
        </w:trPr>
        <w:tc>
          <w:tcPr>
            <w:tcW w:w="8105" w:type="dxa"/>
            <w:shd w:val="clear" w:color="auto" w:fill="auto"/>
            <w:tcMar>
              <w:left w:w="0" w:type="dxa"/>
              <w:right w:w="0" w:type="dxa"/>
            </w:tcMar>
          </w:tcPr>
          <w:p w:rsidR="001C6756" w:rsidRPr="00C25CD0" w:rsidRDefault="00C25CD0" w:rsidP="0030201D">
            <w:pPr>
              <w:jc w:val="center"/>
            </w:pPr>
            <m:oMathPara>
              <m:oMath>
                <m:r>
                  <w:rPr>
                    <w:rFonts w:ascii="Cambria Math" w:hAnsi="Cambria Math"/>
                  </w:rPr>
                  <m:t>f</m:t>
                </m:r>
                <m:d>
                  <m:dPr>
                    <m:ctrlPr>
                      <w:rPr>
                        <w:rFonts w:ascii="Cambria Math" w:hAnsi="Cambria Math"/>
                        <w:i/>
                      </w:rPr>
                    </m:ctrlPr>
                  </m:dPr>
                  <m:e>
                    <m:r>
                      <m:rPr>
                        <m:sty m:val="bi"/>
                      </m:rPr>
                      <w:rPr>
                        <w:rFonts w:ascii="Cambria Math" w:hAnsi="Cambria Math"/>
                      </w:rPr>
                      <m:t>p,</m:t>
                    </m:r>
                    <m:r>
                      <w:rPr>
                        <w:rFonts w:ascii="Cambria Math" w:hAnsi="Cambria Math"/>
                      </w:rPr>
                      <m:t>t</m:t>
                    </m:r>
                  </m:e>
                </m:d>
                <m:r>
                  <w:rPr>
                    <w:rFonts w:ascii="Cambria Math" w:hAnsi="Cambria Math"/>
                  </w:rPr>
                  <m:t>=f</m:t>
                </m:r>
                <m:d>
                  <m:dPr>
                    <m:ctrlPr>
                      <w:rPr>
                        <w:rFonts w:ascii="Cambria Math" w:hAnsi="Cambria Math"/>
                        <w:i/>
                      </w:rPr>
                    </m:ctrlPr>
                  </m:dPr>
                  <m:e>
                    <m:r>
                      <m:rPr>
                        <m:sty m:val="bi"/>
                      </m:rPr>
                      <w:rPr>
                        <w:rFonts w:ascii="Cambria Math" w:hAnsi="Cambria Math"/>
                      </w:rPr>
                      <m:t>p</m:t>
                    </m:r>
                    <m:r>
                      <w:rPr>
                        <w:rFonts w:ascii="Cambria Math" w:hAnsi="Cambria Math"/>
                      </w:rPr>
                      <m:t>,0</m:t>
                    </m:r>
                  </m:e>
                </m:d>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O</m:t>
                                </m:r>
                              </m:sub>
                            </m:sSub>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nary>
                      </m:e>
                    </m:d>
                    <m:ctrlPr>
                      <w:rPr>
                        <w:rFonts w:ascii="Cambria Math" w:hAnsi="Cambria Math"/>
                        <w:i/>
                      </w:rPr>
                    </m:ctrlPr>
                  </m:e>
                </m:func>
                <m:r>
                  <w:rPr>
                    <w:rFonts w:ascii="Cambria Math" w:hAnsi="Cambria Math"/>
                  </w:rPr>
                  <m:t>+</m:t>
                </m:r>
              </m:oMath>
            </m:oMathPara>
          </w:p>
          <w:p w:rsidR="0030201D" w:rsidRDefault="00CA6D20" w:rsidP="0030201D">
            <w:pPr>
              <w:jc w:val="center"/>
            </w:pPr>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ds</m:t>
                  </m:r>
                  <m:nary>
                    <m:naryPr>
                      <m:limLoc m:val="undOvr"/>
                      <m:subHide m:val="1"/>
                      <m:supHide m:val="1"/>
                      <m:ctrlPr>
                        <w:rPr>
                          <w:rFonts w:ascii="Cambria Math" w:hAnsi="Cambria Math"/>
                          <w:i/>
                        </w:rPr>
                      </m:ctrlPr>
                    </m:naryPr>
                    <m:sub/>
                    <m:sup/>
                    <m:e>
                      <m:r>
                        <w:rPr>
                          <w:rFonts w:ascii="Cambria Math" w:hAnsi="Cambria Math"/>
                        </w:rPr>
                        <m:t>d</m:t>
                      </m:r>
                      <m:sSup>
                        <m:sSupPr>
                          <m:ctrlPr>
                            <w:rPr>
                              <w:rFonts w:ascii="Cambria Math" w:hAnsi="Cambria Math"/>
                              <w:i/>
                            </w:rPr>
                          </m:ctrlPr>
                        </m:sSupPr>
                        <m:e>
                          <m:r>
                            <m:rPr>
                              <m:sty m:val="bi"/>
                            </m:rPr>
                            <w:rPr>
                              <w:rFonts w:ascii="Cambria Math" w:hAnsi="Cambria Math"/>
                            </w:rPr>
                            <m:t>p</m:t>
                          </m:r>
                        </m:e>
                        <m:sup>
                          <m:r>
                            <w:rPr>
                              <w:rFonts w:ascii="Cambria Math" w:hAnsi="Cambria Math"/>
                            </w:rPr>
                            <m:t>'</m:t>
                          </m:r>
                        </m:sup>
                      </m:sSup>
                      <m:r>
                        <w:rPr>
                          <w:rFonts w:ascii="Cambria Math" w:hAnsi="Cambria Math"/>
                        </w:rPr>
                        <m:t>W</m:t>
                      </m:r>
                      <m:d>
                        <m:dPr>
                          <m:ctrlPr>
                            <w:rPr>
                              <w:rFonts w:ascii="Cambria Math" w:hAnsi="Cambria Math"/>
                              <w:i/>
                            </w:rPr>
                          </m:ctrlPr>
                        </m:dPr>
                        <m:e>
                          <m:r>
                            <m:rPr>
                              <m:sty m:val="bi"/>
                            </m:rPr>
                            <w:rPr>
                              <w:rFonts w:ascii="Cambria Math" w:hAnsi="Cambria Math"/>
                            </w:rPr>
                            <m:t>p,</m:t>
                          </m:r>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m:t>
                              </m:r>
                            </m:sup>
                          </m:sSup>
                          <m:r>
                            <m:rPr>
                              <m:sty m:val="bi"/>
                            </m:rPr>
                            <w:rPr>
                              <w:rFonts w:ascii="Cambria Math" w:hAnsi="Cambria Math"/>
                            </w:rPr>
                            <m:t>-</m:t>
                          </m:r>
                          <m:r>
                            <w:rPr>
                              <w:rFonts w:ascii="Cambria Math" w:hAnsi="Cambria Math"/>
                            </w:rPr>
                            <m:t>e</m:t>
                          </m:r>
                          <m:r>
                            <m:rPr>
                              <m:sty m:val="bi"/>
                            </m:rPr>
                            <w:rPr>
                              <w:rFonts w:ascii="Cambria Math" w:hAnsi="Cambria Math"/>
                            </w:rPr>
                            <m:t>E</m:t>
                          </m:r>
                          <m:r>
                            <w:rPr>
                              <w:rFonts w:ascii="Cambria Math" w:hAnsi="Cambria Math"/>
                            </w:rPr>
                            <m:t>s</m:t>
                          </m:r>
                          <m:ctrlPr>
                            <w:rPr>
                              <w:rFonts w:ascii="Cambria Math" w:hAnsi="Cambria Math"/>
                              <w:b/>
                              <w:i/>
                            </w:rPr>
                          </m:ctrlPr>
                        </m:e>
                      </m:d>
                    </m:e>
                  </m:nary>
                  <m:r>
                    <w:rPr>
                      <w:rFonts w:ascii="Cambria Math" w:hAnsi="Cambria Math"/>
                    </w:rPr>
                    <m:t>f</m:t>
                  </m:r>
                  <m:d>
                    <m:dPr>
                      <m:ctrlPr>
                        <w:rPr>
                          <w:rFonts w:ascii="Cambria Math" w:hAnsi="Cambria Math"/>
                          <w:i/>
                        </w:rPr>
                      </m:ctrlPr>
                    </m:dPr>
                    <m:e>
                      <m:sSup>
                        <m:sSupPr>
                          <m:ctrlPr>
                            <w:rPr>
                              <w:rFonts w:ascii="Cambria Math" w:hAnsi="Cambria Math"/>
                              <w:i/>
                            </w:rPr>
                          </m:ctrlPr>
                        </m:sSupPr>
                        <m:e>
                          <m:r>
                            <m:rPr>
                              <m:sty m:val="bi"/>
                            </m:rPr>
                            <w:rPr>
                              <w:rFonts w:ascii="Cambria Math" w:hAnsi="Cambria Math"/>
                            </w:rPr>
                            <m:t>p</m:t>
                          </m:r>
                        </m:e>
                        <m:sup>
                          <m:r>
                            <w:rPr>
                              <w:rFonts w:ascii="Cambria Math" w:hAnsi="Cambria Math"/>
                            </w:rPr>
                            <m:t>'</m:t>
                          </m:r>
                        </m:sup>
                      </m:sSup>
                      <m:r>
                        <w:rPr>
                          <w:rFonts w:ascii="Cambria Math" w:hAnsi="Cambria Math"/>
                        </w:rPr>
                        <m:t>-e</m:t>
                      </m:r>
                      <m:r>
                        <m:rPr>
                          <m:sty m:val="bi"/>
                        </m:rPr>
                        <w:rPr>
                          <w:rFonts w:ascii="Cambria Math" w:hAnsi="Cambria Math"/>
                        </w:rPr>
                        <m:t>E</m:t>
                      </m:r>
                      <m:r>
                        <w:rPr>
                          <w:rFonts w:ascii="Cambria Math" w:hAnsi="Cambria Math"/>
                        </w:rPr>
                        <m:t>s</m:t>
                      </m:r>
                    </m:e>
                  </m:d>
                  <m:r>
                    <m:rPr>
                      <m:sty m:val="p"/>
                    </m:rPr>
                    <w:rPr>
                      <w:rFonts w:ascii="Cambria Math" w:hAnsi="Cambria Math"/>
                    </w:rPr>
                    <m:t xml:space="preserve"> exp</m:t>
                  </m:r>
                  <m:d>
                    <m:dPr>
                      <m:ctrlPr>
                        <w:rPr>
                          <w:rFonts w:ascii="Cambria Math" w:hAnsi="Cambria Math"/>
                        </w:rPr>
                      </m:ctrlPr>
                    </m:dPr>
                    <m:e>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0</m:t>
                          </m:r>
                        </m:sub>
                        <m:sup>
                          <m:r>
                            <m:rPr>
                              <m:sty m:val="p"/>
                            </m:rPr>
                            <w:rPr>
                              <w:rFonts w:ascii="Cambria Math" w:hAnsi="Cambria Math"/>
                            </w:rPr>
                            <m:t>t</m:t>
                          </m:r>
                        </m:sup>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O</m:t>
                              </m:r>
                            </m:sub>
                          </m:sSub>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m:t>
                              </m:r>
                            </m:sup>
                          </m:sSup>
                        </m:e>
                      </m:nary>
                    </m:e>
                  </m:d>
                  <m:r>
                    <w:rPr>
                      <w:rFonts w:ascii="Cambria Math" w:hAnsi="Cambria Math"/>
                    </w:rPr>
                    <m:t xml:space="preserve"> </m:t>
                  </m:r>
                </m:e>
              </m:nary>
            </m:oMath>
            <w:r w:rsidR="001C6756">
              <w:t xml:space="preserve"> </w:t>
            </w:r>
          </w:p>
        </w:tc>
        <w:tc>
          <w:tcPr>
            <w:tcW w:w="516" w:type="dxa"/>
            <w:shd w:val="clear" w:color="auto" w:fill="auto"/>
            <w:tcMar>
              <w:left w:w="0" w:type="dxa"/>
              <w:right w:w="0" w:type="dxa"/>
            </w:tcMar>
          </w:tcPr>
          <w:p w:rsidR="0030201D" w:rsidRDefault="0030201D" w:rsidP="008422BA">
            <w:pPr>
              <w:jc w:val="right"/>
            </w:pPr>
          </w:p>
          <w:p w:rsidR="0030201D" w:rsidRDefault="0030201D" w:rsidP="008422BA">
            <w:pPr>
              <w:jc w:val="right"/>
            </w:pPr>
            <w:r>
              <w:t>(2.8)</w:t>
            </w:r>
          </w:p>
        </w:tc>
      </w:tr>
    </w:tbl>
    <w:p w:rsidR="00D9330B" w:rsidRDefault="00D9330B" w:rsidP="0030201D">
      <w:r>
        <w:t>The above equation is the Chamber-Rees path integral [</w:t>
      </w:r>
      <w:r w:rsidR="00D2637B">
        <w:t>20</w:t>
      </w:r>
      <w:r>
        <w:t xml:space="preserve">] and is the form of the </w:t>
      </w:r>
      <w:proofErr w:type="spellStart"/>
      <w:r>
        <w:t>Botlzmann</w:t>
      </w:r>
      <w:proofErr w:type="spellEnd"/>
      <w:r>
        <w:t xml:space="preserve"> </w:t>
      </w:r>
      <w:r w:rsidR="006171FC">
        <w:t xml:space="preserve">transport </w:t>
      </w:r>
      <w:r>
        <w:t>equation which can be iteratively solved. In order to m</w:t>
      </w:r>
      <w:r w:rsidR="006171FC">
        <w:t xml:space="preserve">ake the above equation solvable, </w:t>
      </w:r>
      <w:r>
        <w:t>a useful mathematical trick introduced by Rees [</w:t>
      </w:r>
      <w:r w:rsidR="00D2637B">
        <w:t>21</w:t>
      </w:r>
      <w:r>
        <w:t>] is used which make</w:t>
      </w:r>
      <w:r w:rsidR="006171FC">
        <w:t>s</w:t>
      </w:r>
      <w:r>
        <w:t xml:space="preserve"> the complicated energy dependent function </w:t>
      </w:r>
      <m:oMath>
        <m:sSub>
          <m:sSubPr>
            <m:ctrlPr>
              <w:rPr>
                <w:rFonts w:ascii="Cambria Math" w:hAnsi="Cambria Math"/>
              </w:rPr>
            </m:ctrlPr>
          </m:sSubPr>
          <m:e>
            <m:r>
              <m:rPr>
                <m:sty m:val="p"/>
              </m:rPr>
              <w:rPr>
                <w:rFonts w:ascii="Cambria Math" w:hAnsi="Cambria Math"/>
              </w:rPr>
              <m:t>Γ</m:t>
            </m:r>
          </m:e>
          <m:sub>
            <m:r>
              <m:rPr>
                <m:sty m:val="p"/>
              </m:rPr>
              <w:rPr>
                <w:rFonts w:ascii="Cambria Math" w:hAnsi="Cambria Math"/>
              </w:rPr>
              <m:t>O</m:t>
            </m:r>
          </m:sub>
        </m:sSub>
      </m:oMath>
      <w:r>
        <w:t xml:space="preserve"> into an energy </w:t>
      </w:r>
      <w:r>
        <w:lastRenderedPageBreak/>
        <w:t>independent term, thereby making the term inside the integral in equation (1.7) trivially solvable. This is done by introducing a scattering term called self-scattering (</w:t>
      </w:r>
      <m:oMath>
        <m:sSub>
          <m:sSubPr>
            <m:ctrlPr>
              <w:rPr>
                <w:rFonts w:ascii="Cambria Math" w:hAnsi="Cambria Math"/>
              </w:rPr>
            </m:ctrlPr>
          </m:sSubPr>
          <m:e>
            <m:r>
              <m:rPr>
                <m:sty m:val="p"/>
              </m:rPr>
              <w:rPr>
                <w:rFonts w:ascii="Cambria Math" w:hAnsi="Cambria Math"/>
              </w:rPr>
              <m:t>Γ</m:t>
            </m:r>
          </m:e>
          <m:sub>
            <m:r>
              <m:rPr>
                <m:sty m:val="p"/>
              </m:rPr>
              <w:rPr>
                <w:rFonts w:ascii="Cambria Math" w:hAnsi="Cambria Math"/>
              </w:rPr>
              <m:t>ss</m:t>
            </m:r>
          </m:sub>
        </m:sSub>
        <m:r>
          <m:rPr>
            <m:sty m:val="p"/>
          </m:rPr>
          <w:rPr>
            <w:rFonts w:ascii="Cambria Math" w:hAnsi="Cambria Math"/>
          </w:rPr>
          <m:t>)</m:t>
        </m:r>
      </m:oMath>
      <w:r>
        <w:t>. Self-scattering does not change the momentum or the energy of the particle and therefore does not change the physics of th</w:t>
      </w:r>
      <w:r w:rsidR="00066F45">
        <w:t xml:space="preserve">e particle. What this term does, </w:t>
      </w:r>
      <w:r>
        <w:t>however</w:t>
      </w:r>
      <w:r w:rsidR="00066F45">
        <w:t>,</w:t>
      </w:r>
      <w:r>
        <w:t xml:space="preserve"> is to convert the energy dependent function </w:t>
      </w:r>
      <w:bookmarkStart w:id="6" w:name="TEMPGOTO"/>
      <m:oMath>
        <m:sSub>
          <m:sSubPr>
            <m:ctrlPr>
              <w:rPr>
                <w:rFonts w:ascii="Cambria Math" w:hAnsi="Cambria Math"/>
              </w:rPr>
            </m:ctrlPr>
          </m:sSubPr>
          <m:e>
            <m:r>
              <m:rPr>
                <m:sty m:val="p"/>
              </m:rPr>
              <w:rPr>
                <w:rFonts w:ascii="Cambria Math" w:hAnsi="Cambria Math"/>
              </w:rPr>
              <m:t>Γ</m:t>
            </m:r>
          </m:e>
          <m:sub>
            <m:r>
              <m:rPr>
                <m:sty m:val="p"/>
              </m:rPr>
              <w:rPr>
                <w:rFonts w:ascii="Cambria Math" w:hAnsi="Cambria Math"/>
              </w:rPr>
              <m:t>O</m:t>
            </m:r>
          </m:sub>
        </m:sSub>
      </m:oMath>
      <w:bookmarkEnd w:id="6"/>
      <w:r>
        <w:t xml:space="preserve"> into an energy independent term by defining </w:t>
      </w:r>
    </w:p>
    <w:tbl>
      <w:tblPr>
        <w:tblW w:w="0" w:type="auto"/>
        <w:jc w:val="center"/>
        <w:tblLook w:val="04A0" w:firstRow="1" w:lastRow="0" w:firstColumn="1" w:lastColumn="0" w:noHBand="0" w:noVBand="1"/>
      </w:tblPr>
      <w:tblGrid>
        <w:gridCol w:w="2520"/>
        <w:gridCol w:w="2814"/>
        <w:gridCol w:w="2586"/>
      </w:tblGrid>
      <w:tr w:rsidR="0030201D" w:rsidTr="008422BA">
        <w:trPr>
          <w:cantSplit/>
          <w:jc w:val="center"/>
        </w:trPr>
        <w:tc>
          <w:tcPr>
            <w:tcW w:w="2942" w:type="dxa"/>
            <w:shd w:val="clear" w:color="auto" w:fill="auto"/>
            <w:tcMar>
              <w:left w:w="0" w:type="dxa"/>
              <w:right w:w="0" w:type="dxa"/>
            </w:tcMar>
          </w:tcPr>
          <w:p w:rsidR="0030201D" w:rsidRDefault="0030201D" w:rsidP="008422BA">
            <w:pPr>
              <w:jc w:val="center"/>
            </w:pPr>
          </w:p>
        </w:tc>
        <w:tc>
          <w:tcPr>
            <w:tcW w:w="2942" w:type="dxa"/>
            <w:shd w:val="clear" w:color="auto" w:fill="auto"/>
            <w:tcMar>
              <w:left w:w="0" w:type="dxa"/>
              <w:right w:w="0" w:type="dxa"/>
            </w:tcMar>
          </w:tcPr>
          <w:p w:rsidR="0030201D" w:rsidRDefault="0030201D" w:rsidP="008422BA">
            <w:pPr>
              <w:jc w:val="center"/>
            </w:pPr>
            <w:r w:rsidRPr="008422BA">
              <w:rPr>
                <w:position w:val="-14"/>
              </w:rPr>
              <w:object w:dxaOrig="20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20.4pt" o:ole="">
                  <v:imagedata r:id="rId12" o:title=""/>
                </v:shape>
                <o:OLEObject Type="Embed" ProgID="Equation.DSMT4" ShapeID="_x0000_i1025" DrawAspect="Content" ObjectID="_1370150781" r:id="rId13"/>
              </w:object>
            </w:r>
          </w:p>
        </w:tc>
        <w:tc>
          <w:tcPr>
            <w:tcW w:w="2943" w:type="dxa"/>
            <w:shd w:val="clear" w:color="auto" w:fill="auto"/>
            <w:tcMar>
              <w:left w:w="0" w:type="dxa"/>
              <w:right w:w="0" w:type="dxa"/>
            </w:tcMar>
          </w:tcPr>
          <w:p w:rsidR="0030201D" w:rsidRDefault="0030201D" w:rsidP="008422BA">
            <w:pPr>
              <w:jc w:val="right"/>
            </w:pPr>
            <w:r>
              <w:t>(2.9)</w:t>
            </w:r>
          </w:p>
        </w:tc>
      </w:tr>
    </w:tbl>
    <w:p w:rsidR="00D9330B" w:rsidRDefault="00D2637B" w:rsidP="0030201D">
      <w:pPr>
        <w:pStyle w:val="MTDisplayEquation"/>
      </w:pPr>
      <w:r>
        <w:t>Therefore</w:t>
      </w:r>
      <w:r w:rsidR="00066F45">
        <w:t>,</w:t>
      </w:r>
      <w:r>
        <w:t xml:space="preserve"> equation (2.8</w:t>
      </w:r>
      <w:r w:rsidR="00D9330B">
        <w:t xml:space="preserve">) becomes </w:t>
      </w:r>
    </w:p>
    <w:tbl>
      <w:tblPr>
        <w:tblW w:w="0" w:type="auto"/>
        <w:jc w:val="center"/>
        <w:tblLook w:val="04A0" w:firstRow="1" w:lastRow="0" w:firstColumn="1" w:lastColumn="0" w:noHBand="0" w:noVBand="1"/>
      </w:tblPr>
      <w:tblGrid>
        <w:gridCol w:w="96"/>
        <w:gridCol w:w="7238"/>
        <w:gridCol w:w="586"/>
      </w:tblGrid>
      <w:tr w:rsidR="0030201D" w:rsidTr="008422BA">
        <w:trPr>
          <w:cantSplit/>
          <w:jc w:val="center"/>
        </w:trPr>
        <w:tc>
          <w:tcPr>
            <w:tcW w:w="369" w:type="dxa"/>
            <w:shd w:val="clear" w:color="auto" w:fill="auto"/>
            <w:tcMar>
              <w:left w:w="0" w:type="dxa"/>
              <w:right w:w="0" w:type="dxa"/>
            </w:tcMar>
          </w:tcPr>
          <w:p w:rsidR="0030201D" w:rsidRDefault="0030201D" w:rsidP="0030201D"/>
        </w:tc>
        <w:tc>
          <w:tcPr>
            <w:tcW w:w="7646" w:type="dxa"/>
            <w:shd w:val="clear" w:color="auto" w:fill="auto"/>
            <w:tcMar>
              <w:left w:w="0" w:type="dxa"/>
              <w:right w:w="0" w:type="dxa"/>
            </w:tcMar>
          </w:tcPr>
          <w:p w:rsidR="0030201D" w:rsidRDefault="008E2BDA" w:rsidP="008422BA">
            <w:pPr>
              <w:jc w:val="center"/>
            </w:pPr>
            <w:r w:rsidRPr="008422BA">
              <w:rPr>
                <w:position w:val="-18"/>
              </w:rPr>
              <w:object w:dxaOrig="6140" w:dyaOrig="520">
                <v:shape id="_x0000_i1026" type="#_x0000_t75" style="width:355.25pt;height:29.9pt" o:ole="">
                  <v:imagedata r:id="rId14" o:title=""/>
                </v:shape>
                <o:OLEObject Type="Embed" ProgID="Equation.DSMT4" ShapeID="_x0000_i1026" DrawAspect="Content" ObjectID="_1370150782" r:id="rId15"/>
              </w:object>
            </w:r>
          </w:p>
        </w:tc>
        <w:tc>
          <w:tcPr>
            <w:tcW w:w="606" w:type="dxa"/>
            <w:shd w:val="clear" w:color="auto" w:fill="auto"/>
            <w:tcMar>
              <w:left w:w="0" w:type="dxa"/>
              <w:right w:w="0" w:type="dxa"/>
            </w:tcMar>
          </w:tcPr>
          <w:p w:rsidR="0030201D" w:rsidRDefault="0030201D" w:rsidP="008422BA">
            <w:pPr>
              <w:jc w:val="right"/>
            </w:pPr>
            <w:r>
              <w:t>(2.10)</w:t>
            </w:r>
          </w:p>
        </w:tc>
      </w:tr>
    </w:tbl>
    <w:p w:rsidR="00D9330B" w:rsidRDefault="0030201D" w:rsidP="0030201D">
      <w:proofErr w:type="gramStart"/>
      <w:r>
        <w:t>w</w:t>
      </w:r>
      <w:r w:rsidR="00D9330B">
        <w:t>here</w:t>
      </w:r>
      <w:proofErr w:type="gramEnd"/>
    </w:p>
    <w:tbl>
      <w:tblPr>
        <w:tblW w:w="0" w:type="auto"/>
        <w:jc w:val="center"/>
        <w:tblLook w:val="04A0" w:firstRow="1" w:lastRow="0" w:firstColumn="1" w:lastColumn="0" w:noHBand="0" w:noVBand="1"/>
      </w:tblPr>
      <w:tblGrid>
        <w:gridCol w:w="1762"/>
        <w:gridCol w:w="4451"/>
        <w:gridCol w:w="1707"/>
      </w:tblGrid>
      <w:tr w:rsidR="0030201D" w:rsidTr="008422BA">
        <w:trPr>
          <w:cantSplit/>
          <w:jc w:val="center"/>
        </w:trPr>
        <w:tc>
          <w:tcPr>
            <w:tcW w:w="2149" w:type="dxa"/>
            <w:shd w:val="clear" w:color="auto" w:fill="auto"/>
            <w:tcMar>
              <w:left w:w="0" w:type="dxa"/>
              <w:right w:w="0" w:type="dxa"/>
            </w:tcMar>
          </w:tcPr>
          <w:p w:rsidR="0030201D" w:rsidRDefault="0030201D" w:rsidP="0030201D"/>
        </w:tc>
        <w:tc>
          <w:tcPr>
            <w:tcW w:w="4516" w:type="dxa"/>
            <w:shd w:val="clear" w:color="auto" w:fill="auto"/>
            <w:tcMar>
              <w:left w:w="0" w:type="dxa"/>
              <w:right w:w="0" w:type="dxa"/>
            </w:tcMar>
          </w:tcPr>
          <w:p w:rsidR="0030201D" w:rsidRDefault="0030201D" w:rsidP="008422BA">
            <w:pPr>
              <w:jc w:val="center"/>
            </w:pPr>
            <w:r w:rsidRPr="008422BA">
              <w:rPr>
                <w:position w:val="-12"/>
              </w:rPr>
              <w:object w:dxaOrig="3700" w:dyaOrig="380">
                <v:shape id="_x0000_i1027" type="#_x0000_t75" style="width:207.85pt;height:21.05pt" o:ole="">
                  <v:imagedata r:id="rId16" o:title=""/>
                </v:shape>
                <o:OLEObject Type="Embed" ProgID="Equation.DSMT4" ShapeID="_x0000_i1027" DrawAspect="Content" ObjectID="_1370150783" r:id="rId17"/>
              </w:object>
            </w:r>
          </w:p>
        </w:tc>
        <w:tc>
          <w:tcPr>
            <w:tcW w:w="1956" w:type="dxa"/>
            <w:shd w:val="clear" w:color="auto" w:fill="auto"/>
            <w:tcMar>
              <w:left w:w="0" w:type="dxa"/>
              <w:right w:w="0" w:type="dxa"/>
            </w:tcMar>
          </w:tcPr>
          <w:p w:rsidR="0030201D" w:rsidRDefault="0030201D" w:rsidP="008422BA">
            <w:pPr>
              <w:jc w:val="right"/>
            </w:pPr>
            <w:r>
              <w:t>(2.11)</w:t>
            </w:r>
          </w:p>
        </w:tc>
      </w:tr>
    </w:tbl>
    <w:p w:rsidR="00D9330B" w:rsidRDefault="00D2637B" w:rsidP="00D9330B">
      <w:r>
        <w:t>The first term of equation (2.10</w:t>
      </w:r>
      <w:r w:rsidR="00D9330B">
        <w:t xml:space="preserve">) is a transient term while the second term is the term which can be iteratively solved. If we look at the second term closely the first integral over </w:t>
      </w:r>
      <m:oMath>
        <m:r>
          <w:rPr>
            <w:rFonts w:ascii="Cambria Math" w:hAnsi="Cambria Math"/>
          </w:rPr>
          <m:t>d</m:t>
        </m:r>
        <m:r>
          <m:rPr>
            <m:sty m:val="bi"/>
          </m:rPr>
          <w:rPr>
            <w:rFonts w:ascii="Cambria Math" w:hAnsi="Cambria Math"/>
          </w:rPr>
          <m:t>p'</m:t>
        </m:r>
      </m:oMath>
      <w:r w:rsidR="00D9330B">
        <w:rPr>
          <w:b/>
        </w:rPr>
        <w:t xml:space="preserve"> </w:t>
      </w:r>
      <w:r w:rsidR="00D9330B">
        <w:t xml:space="preserve">represents the scattering of the distribution function </w:t>
      </w:r>
      <m:oMath>
        <m:r>
          <w:rPr>
            <w:rFonts w:ascii="Cambria Math" w:hAnsi="Cambria Math"/>
          </w:rPr>
          <m:t>f</m:t>
        </m:r>
      </m:oMath>
      <w:r w:rsidR="00D9330B">
        <w:t xml:space="preserve"> out of state  </w:t>
      </w:r>
      <m:oMath>
        <m:r>
          <m:rPr>
            <m:sty m:val="bi"/>
          </m:rPr>
          <w:rPr>
            <w:rFonts w:ascii="Cambria Math" w:hAnsi="Cambria Math"/>
          </w:rPr>
          <m:t>p</m:t>
        </m:r>
      </m:oMath>
      <w:r w:rsidR="00D9330B">
        <w:rPr>
          <w:b/>
        </w:rPr>
        <w:t xml:space="preserve"> </w:t>
      </w:r>
      <w:r w:rsidR="00D9330B">
        <w:t xml:space="preserve">to </w:t>
      </w:r>
      <w:proofErr w:type="gramStart"/>
      <w:r w:rsidR="00D9330B">
        <w:t xml:space="preserve">state </w:t>
      </w:r>
      <w:proofErr w:type="gramEnd"/>
      <m:oMath>
        <m:r>
          <w:rPr>
            <w:rFonts w:ascii="Cambria Math" w:hAnsi="Cambria Math"/>
          </w:rPr>
          <m:t>(</m:t>
        </m:r>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m:t>
            </m:r>
          </m:sup>
        </m:sSup>
        <m:r>
          <m:rPr>
            <m:sty m:val="bi"/>
          </m:rPr>
          <w:rPr>
            <w:rFonts w:ascii="Cambria Math" w:hAnsi="Cambria Math"/>
          </w:rPr>
          <m:t>-</m:t>
        </m:r>
        <m:r>
          <w:rPr>
            <w:rFonts w:ascii="Cambria Math" w:hAnsi="Cambria Math"/>
          </w:rPr>
          <m:t>e</m:t>
        </m:r>
        <m:r>
          <m:rPr>
            <m:sty m:val="bi"/>
          </m:rPr>
          <w:rPr>
            <w:rFonts w:ascii="Cambria Math" w:hAnsi="Cambria Math"/>
          </w:rPr>
          <m:t>E</m:t>
        </m:r>
        <m:r>
          <w:rPr>
            <w:rFonts w:ascii="Cambria Math" w:hAnsi="Cambria Math"/>
          </w:rPr>
          <m:t>s)</m:t>
        </m:r>
      </m:oMath>
      <w:r w:rsidR="00D9330B">
        <w:t xml:space="preserve">. The second integral represents the integration along the trajectory </w:t>
      </w:r>
      <w:r w:rsidR="00D9330B">
        <w:rPr>
          <w:i/>
        </w:rPr>
        <w:t xml:space="preserve">s </w:t>
      </w:r>
      <w:r w:rsidR="00D9330B">
        <w:t xml:space="preserve">and the exponential is just the probability that no scattering takes place during the time it moves a distance </w:t>
      </w:r>
      <w:r w:rsidR="00D9330B">
        <w:rPr>
          <w:i/>
        </w:rPr>
        <w:t>s</w:t>
      </w:r>
      <w:r w:rsidR="00D9330B">
        <w:t>. Thus</w:t>
      </w:r>
      <w:r w:rsidR="00C87CA2">
        <w:t>,</w:t>
      </w:r>
      <w:r w:rsidR="00D9330B">
        <w:t xml:space="preserve"> if we look at how the electrons move physically</w:t>
      </w:r>
      <w:r w:rsidR="000927AA">
        <w:t>,</w:t>
      </w:r>
      <w:r w:rsidR="00D9330B">
        <w:t xml:space="preserve"> it consists of a scattering event determined by the first integral and then there is a free-flight motion (no scattering) for a time interval </w:t>
      </w:r>
      <w:proofErr w:type="spellStart"/>
      <w:r w:rsidR="00D9330B">
        <w:rPr>
          <w:i/>
        </w:rPr>
        <w:t>t</w:t>
      </w:r>
      <w:r w:rsidR="00D9330B">
        <w:rPr>
          <w:i/>
          <w:vertAlign w:val="subscript"/>
        </w:rPr>
        <w:t>s</w:t>
      </w:r>
      <w:proofErr w:type="spellEnd"/>
      <w:r w:rsidR="00D9330B">
        <w:t xml:space="preserve">. Rees showed that the time steps </w:t>
      </w:r>
      <w:proofErr w:type="spellStart"/>
      <w:r w:rsidR="00D9330B">
        <w:rPr>
          <w:i/>
        </w:rPr>
        <w:t>t</w:t>
      </w:r>
      <w:r w:rsidR="00D9330B">
        <w:rPr>
          <w:i/>
          <w:vertAlign w:val="subscript"/>
        </w:rPr>
        <w:t>s</w:t>
      </w:r>
      <w:proofErr w:type="spellEnd"/>
      <w:r w:rsidR="00D9330B">
        <w:rPr>
          <w:i/>
        </w:rPr>
        <w:t xml:space="preserve"> </w:t>
      </w:r>
      <w:r w:rsidR="00D9330B">
        <w:t>correlate to 1/Γ</w:t>
      </w:r>
      <w:r w:rsidR="00D9330B">
        <w:rPr>
          <w:vertAlign w:val="subscript"/>
        </w:rPr>
        <w:t>T</w:t>
      </w:r>
      <w:r w:rsidR="00D9330B">
        <w:t>.</w:t>
      </w:r>
      <w:r w:rsidR="0040129F">
        <w:t xml:space="preserve">  This free-flight scatter sequence is the basis of every Monte-Carlo method used in device simulations.</w:t>
      </w:r>
    </w:p>
    <w:p w:rsidR="001F2436" w:rsidRDefault="0040129F" w:rsidP="0040129F">
      <w:r>
        <w:lastRenderedPageBreak/>
        <w:tab/>
        <w:t xml:space="preserve">The Monte Carlo method is mainly used in three different styles, the one-particle Monte Carlo, the ensemble Monte Carlo and the self-consistent ensemble Monte Carlo. </w:t>
      </w:r>
      <w:r>
        <w:tab/>
        <w:t xml:space="preserve">In the one-particle Monte Carlo method a single carrier’s motion is tracked for a certain period of time </w:t>
      </w:r>
      <w:r w:rsidR="00066F45">
        <w:t>until</w:t>
      </w:r>
      <w:r>
        <w:t xml:space="preserve"> the particle has reached steady state. This method is mostly useful to study bulk properties, like the steady state drift velocity as a function of field.  </w:t>
      </w:r>
    </w:p>
    <w:p w:rsidR="0040129F" w:rsidRDefault="0040129F" w:rsidP="001F2436">
      <w:pPr>
        <w:ind w:firstLine="720"/>
      </w:pPr>
      <w:r>
        <w:t>In the ensemble Monte Carlo method a large ensemble of carriers are simulated at the same time. This method can be sped up using parallelization and is useful for super-computation. This method is mostly useful for transient analysis as ensemble averages can be taken at certain time steps during the simulation.</w:t>
      </w:r>
    </w:p>
    <w:p w:rsidR="00A96361" w:rsidRDefault="0040129F" w:rsidP="00A96361">
      <w:r>
        <w:tab/>
        <w:t xml:space="preserve">In the self-consistent ensemble Monte Carlo method, the ensemble Monte Carlo method is coupled with a Poisson solver or also </w:t>
      </w:r>
      <w:r w:rsidR="00066F45">
        <w:t xml:space="preserve">to </w:t>
      </w:r>
      <w:r>
        <w:t xml:space="preserve">a Schrödinger solver and is the most suitable method for device simulations. </w:t>
      </w:r>
    </w:p>
    <w:p w:rsidR="00EB1555" w:rsidRDefault="00EB1555" w:rsidP="00A96361"/>
    <w:p w:rsidR="00D9330B" w:rsidRPr="00EB1555" w:rsidRDefault="00EB1555" w:rsidP="00EB1555">
      <w:pPr>
        <w:pStyle w:val="Heading2"/>
      </w:pPr>
      <w:r w:rsidRPr="00EB1555">
        <w:t>2.1</w:t>
      </w:r>
      <w:r w:rsidRPr="00EB1555">
        <w:tab/>
        <w:t>Single Particle Monte Carlo</w:t>
      </w:r>
      <w:r w:rsidR="00BC3246">
        <w:t xml:space="preserve"> Method</w:t>
      </w:r>
    </w:p>
    <w:p w:rsidR="009C6AC7" w:rsidRDefault="00AA4D6C" w:rsidP="00AA4D6C">
      <w:r>
        <w:t xml:space="preserve">     </w:t>
      </w:r>
      <w:r w:rsidR="009A7BF7">
        <w:t xml:space="preserve">       As was mentioned earlier, </w:t>
      </w:r>
      <w:r>
        <w:t xml:space="preserve">there are free flight times (drift times) and then scatter sequences in the Monte Carlo method. If </w:t>
      </w:r>
      <m:oMath>
        <m:r>
          <w:rPr>
            <w:rFonts w:ascii="Cambria Math" w:hAnsi="Cambria Math"/>
          </w:rPr>
          <m:t>P</m:t>
        </m:r>
        <m:d>
          <m:dPr>
            <m:begChr m:val="["/>
            <m:endChr m:val="]"/>
            <m:ctrlPr>
              <w:rPr>
                <w:rFonts w:ascii="Cambria Math" w:hAnsi="Cambria Math"/>
                <w:i/>
              </w:rPr>
            </m:ctrlPr>
          </m:dPr>
          <m:e>
            <m:r>
              <w:rPr>
                <w:rFonts w:ascii="Cambria Math" w:hAnsi="Cambria Math"/>
              </w:rPr>
              <m:t>k</m:t>
            </m:r>
            <m:d>
              <m:dPr>
                <m:ctrlPr>
                  <w:rPr>
                    <w:rFonts w:ascii="Cambria Math" w:hAnsi="Cambria Math"/>
                    <w:i/>
                  </w:rPr>
                </m:ctrlPr>
              </m:dPr>
              <m:e>
                <m:r>
                  <w:rPr>
                    <w:rFonts w:ascii="Cambria Math" w:hAnsi="Cambria Math"/>
                  </w:rPr>
                  <m:t>t</m:t>
                </m:r>
              </m:e>
            </m:d>
          </m:e>
        </m:d>
        <m:r>
          <w:rPr>
            <w:rFonts w:ascii="Cambria Math" w:hAnsi="Cambria Math"/>
          </w:rPr>
          <m:t>dt</m:t>
        </m:r>
      </m:oMath>
      <w:r w:rsidR="00680CCD">
        <w:t xml:space="preserve"> is the probability that an electron in state </w:t>
      </w:r>
      <w:r w:rsidR="00680CCD">
        <w:rPr>
          <w:i/>
        </w:rPr>
        <w:t>k</w:t>
      </w:r>
      <w:r w:rsidR="00680CCD">
        <w:t xml:space="preserve"> suffers a collision during the time interval </w:t>
      </w:r>
      <w:proofErr w:type="spellStart"/>
      <w:proofErr w:type="gramStart"/>
      <w:r w:rsidR="00680CCD">
        <w:rPr>
          <w:i/>
        </w:rPr>
        <w:t>dt</w:t>
      </w:r>
      <w:proofErr w:type="spellEnd"/>
      <w:proofErr w:type="gramEnd"/>
      <w:r w:rsidR="002836AC">
        <w:t xml:space="preserve">, </w:t>
      </w:r>
      <w:r w:rsidR="00680CCD">
        <w:t xml:space="preserve">then the probability that an electron which has had a collision at time t=0 has not yet undergone another collision after time </w:t>
      </w:r>
      <w:r w:rsidR="00680CCD" w:rsidRPr="002836AC">
        <w:rPr>
          <w:i/>
        </w:rPr>
        <w:t>t</w:t>
      </w:r>
      <w:r w:rsidR="00680CCD">
        <w:t xml:space="preserve"> </w:t>
      </w:r>
      <w:r w:rsidR="00D2637B">
        <w:t>is [22]</w:t>
      </w:r>
      <w:r w:rsidR="00680CCD">
        <w:t>,</w:t>
      </w:r>
    </w:p>
    <w:tbl>
      <w:tblPr>
        <w:tblW w:w="0" w:type="auto"/>
        <w:jc w:val="center"/>
        <w:tblLook w:val="04A0" w:firstRow="1" w:lastRow="0" w:firstColumn="1" w:lastColumn="0" w:noHBand="0" w:noVBand="1"/>
      </w:tblPr>
      <w:tblGrid>
        <w:gridCol w:w="2545"/>
        <w:gridCol w:w="2752"/>
        <w:gridCol w:w="2623"/>
      </w:tblGrid>
      <w:tr w:rsidR="0030201D" w:rsidTr="008422BA">
        <w:trPr>
          <w:cantSplit/>
          <w:jc w:val="center"/>
        </w:trPr>
        <w:tc>
          <w:tcPr>
            <w:tcW w:w="2942" w:type="dxa"/>
            <w:shd w:val="clear" w:color="auto" w:fill="auto"/>
            <w:tcMar>
              <w:left w:w="0" w:type="dxa"/>
              <w:right w:w="0" w:type="dxa"/>
            </w:tcMar>
          </w:tcPr>
          <w:p w:rsidR="0030201D" w:rsidRDefault="0030201D" w:rsidP="00AA4D6C"/>
        </w:tc>
        <w:tc>
          <w:tcPr>
            <w:tcW w:w="2942" w:type="dxa"/>
            <w:shd w:val="clear" w:color="auto" w:fill="auto"/>
            <w:tcMar>
              <w:left w:w="0" w:type="dxa"/>
              <w:right w:w="0" w:type="dxa"/>
            </w:tcMar>
          </w:tcPr>
          <w:p w:rsidR="0030201D" w:rsidRPr="00C25CD0" w:rsidRDefault="00C25CD0" w:rsidP="0030201D">
            <w:pPr>
              <w:jc w:val="center"/>
            </w:pPr>
            <m:oMathPara>
              <m:oMath>
                <m:r>
                  <w:rPr>
                    <w:rFonts w:ascii="Cambria Math" w:hAnsi="Cambria Math"/>
                  </w:rPr>
                  <m:t xml:space="preserve">P= </m:t>
                </m:r>
                <m:sSup>
                  <m:sSupPr>
                    <m:ctrlPr>
                      <w:rPr>
                        <w:rFonts w:ascii="Cambria Math" w:hAnsi="Cambria Math"/>
                        <w:i/>
                      </w:rPr>
                    </m:ctrlPr>
                  </m:sSupPr>
                  <m:e>
                    <m:r>
                      <w:rPr>
                        <w:rFonts w:ascii="Cambria Math" w:hAnsi="Cambria Math"/>
                      </w:rPr>
                      <m:t>e</m:t>
                    </m:r>
                  </m:e>
                  <m:sup>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P</m:t>
                        </m:r>
                        <m:d>
                          <m:dPr>
                            <m:begChr m:val="["/>
                            <m:endChr m:val="]"/>
                            <m:ctrlPr>
                              <w:rPr>
                                <w:rFonts w:ascii="Cambria Math" w:hAnsi="Cambria Math"/>
                                <w:i/>
                              </w:rPr>
                            </m:ctrlPr>
                          </m:dPr>
                          <m:e>
                            <m:r>
                              <w:rPr>
                                <w:rFonts w:ascii="Cambria Math" w:hAnsi="Cambria Math"/>
                              </w:rPr>
                              <m:t>k</m:t>
                            </m:r>
                            <m:d>
                              <m:dPr>
                                <m:ctrlPr>
                                  <w:rPr>
                                    <w:rFonts w:ascii="Cambria Math" w:hAnsi="Cambria Math"/>
                                    <w:i/>
                                  </w:rPr>
                                </m:ctrlPr>
                              </m:dPr>
                              <m:e>
                                <m:r>
                                  <w:rPr>
                                    <w:rFonts w:ascii="Cambria Math" w:hAnsi="Cambria Math"/>
                                  </w:rPr>
                                  <m:t>t</m:t>
                                </m:r>
                              </m:e>
                            </m:d>
                          </m:e>
                        </m:d>
                        <m:r>
                          <w:rPr>
                            <w:rFonts w:ascii="Cambria Math" w:hAnsi="Cambria Math"/>
                          </w:rPr>
                          <m:t>dt</m:t>
                        </m:r>
                      </m:e>
                    </m:nary>
                  </m:sup>
                </m:sSup>
              </m:oMath>
            </m:oMathPara>
          </w:p>
        </w:tc>
        <w:tc>
          <w:tcPr>
            <w:tcW w:w="2943" w:type="dxa"/>
            <w:shd w:val="clear" w:color="auto" w:fill="auto"/>
            <w:tcMar>
              <w:left w:w="0" w:type="dxa"/>
              <w:right w:w="0" w:type="dxa"/>
            </w:tcMar>
          </w:tcPr>
          <w:p w:rsidR="0030201D" w:rsidRDefault="0030201D" w:rsidP="008422BA">
            <w:pPr>
              <w:jc w:val="right"/>
            </w:pPr>
            <w:r>
              <w:t>(2.12)</w:t>
            </w:r>
          </w:p>
        </w:tc>
      </w:tr>
    </w:tbl>
    <w:p w:rsidR="00680CCD" w:rsidRDefault="00680CCD" w:rsidP="00680CCD">
      <w:r>
        <w:t xml:space="preserve">Therefore, the probability </w:t>
      </w:r>
      <m:oMath>
        <m:r>
          <w:rPr>
            <w:rFonts w:ascii="Cambria Math" w:hAnsi="Cambria Math"/>
          </w:rPr>
          <m:t>P(t)</m:t>
        </m:r>
      </m:oMath>
      <w:r>
        <w:t xml:space="preserve"> that the electron will suffer a collision during </w:t>
      </w:r>
      <m:oMath>
        <m:r>
          <w:rPr>
            <w:rFonts w:ascii="Cambria Math" w:hAnsi="Cambria Math"/>
          </w:rPr>
          <m:t>dt</m:t>
        </m:r>
      </m:oMath>
      <w:r>
        <w:t xml:space="preserve"> around </w:t>
      </w:r>
      <m:oMath>
        <m:r>
          <w:rPr>
            <w:rFonts w:ascii="Cambria Math" w:hAnsi="Cambria Math"/>
          </w:rPr>
          <m:t>t</m:t>
        </m:r>
      </m:oMath>
      <w:r>
        <w:t xml:space="preserve"> is,</w:t>
      </w:r>
    </w:p>
    <w:tbl>
      <w:tblPr>
        <w:tblW w:w="0" w:type="auto"/>
        <w:jc w:val="center"/>
        <w:tblLook w:val="04A0" w:firstRow="1" w:lastRow="0" w:firstColumn="1" w:lastColumn="0" w:noHBand="0" w:noVBand="1"/>
      </w:tblPr>
      <w:tblGrid>
        <w:gridCol w:w="1185"/>
        <w:gridCol w:w="5582"/>
        <w:gridCol w:w="1153"/>
      </w:tblGrid>
      <w:tr w:rsidR="0030201D" w:rsidTr="008422BA">
        <w:trPr>
          <w:cantSplit/>
          <w:jc w:val="center"/>
        </w:trPr>
        <w:tc>
          <w:tcPr>
            <w:tcW w:w="1355" w:type="dxa"/>
            <w:shd w:val="clear" w:color="auto" w:fill="auto"/>
            <w:tcMar>
              <w:left w:w="0" w:type="dxa"/>
              <w:right w:w="0" w:type="dxa"/>
            </w:tcMar>
          </w:tcPr>
          <w:p w:rsidR="0030201D" w:rsidRDefault="0030201D" w:rsidP="00680CCD"/>
        </w:tc>
        <w:tc>
          <w:tcPr>
            <w:tcW w:w="6030" w:type="dxa"/>
            <w:shd w:val="clear" w:color="auto" w:fill="auto"/>
            <w:tcMar>
              <w:left w:w="0" w:type="dxa"/>
              <w:right w:w="0" w:type="dxa"/>
            </w:tcMar>
          </w:tcPr>
          <w:p w:rsidR="0030201D" w:rsidRPr="00C25CD0" w:rsidRDefault="00C25CD0" w:rsidP="0030201D">
            <w:pPr>
              <w:jc w:val="center"/>
            </w:pPr>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dt=P[k</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P</m:t>
                        </m:r>
                        <m:d>
                          <m:dPr>
                            <m:begChr m:val="["/>
                            <m:endChr m:val="]"/>
                            <m:ctrlPr>
                              <w:rPr>
                                <w:rFonts w:ascii="Cambria Math" w:hAnsi="Cambria Math"/>
                                <w:i/>
                              </w:rPr>
                            </m:ctrlPr>
                          </m:dPr>
                          <m:e>
                            <m:r>
                              <w:rPr>
                                <w:rFonts w:ascii="Cambria Math" w:hAnsi="Cambria Math"/>
                              </w:rPr>
                              <m:t>k</m:t>
                            </m:r>
                            <m:d>
                              <m:dPr>
                                <m:ctrlPr>
                                  <w:rPr>
                                    <w:rFonts w:ascii="Cambria Math" w:hAnsi="Cambria Math"/>
                                    <w:i/>
                                  </w:rPr>
                                </m:ctrlPr>
                              </m:dPr>
                              <m:e>
                                <m:r>
                                  <w:rPr>
                                    <w:rFonts w:ascii="Cambria Math" w:hAnsi="Cambria Math"/>
                                  </w:rPr>
                                  <m:t>t</m:t>
                                </m:r>
                              </m:e>
                            </m:d>
                          </m:e>
                        </m:d>
                        <m:r>
                          <w:rPr>
                            <w:rFonts w:ascii="Cambria Math" w:hAnsi="Cambria Math"/>
                          </w:rPr>
                          <m:t>dt</m:t>
                        </m:r>
                      </m:e>
                    </m:nary>
                  </m:sup>
                </m:sSup>
                <m:r>
                  <w:rPr>
                    <w:rFonts w:ascii="Cambria Math" w:hAnsi="Cambria Math"/>
                  </w:rPr>
                  <m:t>dt</m:t>
                </m:r>
              </m:oMath>
            </m:oMathPara>
          </w:p>
        </w:tc>
        <w:tc>
          <w:tcPr>
            <w:tcW w:w="1236" w:type="dxa"/>
            <w:shd w:val="clear" w:color="auto" w:fill="auto"/>
            <w:tcMar>
              <w:left w:w="0" w:type="dxa"/>
              <w:right w:w="0" w:type="dxa"/>
            </w:tcMar>
          </w:tcPr>
          <w:p w:rsidR="0030201D" w:rsidRDefault="0030201D" w:rsidP="008422BA">
            <w:pPr>
              <w:jc w:val="right"/>
            </w:pPr>
            <w:r>
              <w:t>(2.13)</w:t>
            </w:r>
          </w:p>
        </w:tc>
      </w:tr>
    </w:tbl>
    <w:p w:rsidR="00680CCD" w:rsidRDefault="00452E29" w:rsidP="00680CCD">
      <w:r>
        <w:t xml:space="preserve">If </w:t>
      </w:r>
      <m:oMath>
        <m:sSub>
          <m:sSubPr>
            <m:ctrlPr>
              <w:rPr>
                <w:rFonts w:ascii="Cambria Math" w:hAnsi="Cambria Math"/>
                <w:i/>
              </w:rPr>
            </m:ctrlPr>
          </m:sSubPr>
          <m:e>
            <m:r>
              <w:rPr>
                <w:rFonts w:ascii="Cambria Math" w:hAnsi="Cambria Math"/>
              </w:rPr>
              <m:t>Γ</m:t>
            </m:r>
          </m:e>
          <m:sub>
            <m:r>
              <w:rPr>
                <w:rFonts w:ascii="Cambria Math" w:hAnsi="Cambria Math"/>
              </w:rPr>
              <m:t>T</m:t>
            </m:r>
          </m:sub>
        </m:sSub>
      </m:oMath>
      <w:r>
        <w:t xml:space="preserve"> is the maximum of </w:t>
      </w:r>
      <m:oMath>
        <m:r>
          <w:rPr>
            <w:rFonts w:ascii="Cambria Math" w:hAnsi="Cambria Math"/>
          </w:rPr>
          <m:t>P[(k</m:t>
        </m:r>
        <m:d>
          <m:dPr>
            <m:ctrlPr>
              <w:rPr>
                <w:rFonts w:ascii="Cambria Math" w:hAnsi="Cambria Math"/>
                <w:i/>
              </w:rPr>
            </m:ctrlPr>
          </m:dPr>
          <m:e>
            <m:r>
              <w:rPr>
                <w:rFonts w:ascii="Cambria Math" w:hAnsi="Cambria Math"/>
              </w:rPr>
              <m:t>t</m:t>
            </m:r>
          </m:e>
        </m:d>
        <m:r>
          <w:rPr>
            <w:rFonts w:ascii="Cambria Math" w:hAnsi="Cambria Math"/>
          </w:rPr>
          <m:t>]</m:t>
        </m:r>
      </m:oMath>
      <w:r>
        <w:t xml:space="preserve"> in the region of k-space then,</w:t>
      </w:r>
    </w:p>
    <w:tbl>
      <w:tblPr>
        <w:tblW w:w="0" w:type="auto"/>
        <w:jc w:val="center"/>
        <w:tblLook w:val="04A0" w:firstRow="1" w:lastRow="0" w:firstColumn="1" w:lastColumn="0" w:noHBand="0" w:noVBand="1"/>
      </w:tblPr>
      <w:tblGrid>
        <w:gridCol w:w="1216"/>
        <w:gridCol w:w="5535"/>
        <w:gridCol w:w="1169"/>
      </w:tblGrid>
      <w:tr w:rsidR="0030201D" w:rsidTr="008422BA">
        <w:trPr>
          <w:cantSplit/>
          <w:jc w:val="center"/>
        </w:trPr>
        <w:tc>
          <w:tcPr>
            <w:tcW w:w="1355" w:type="dxa"/>
            <w:shd w:val="clear" w:color="auto" w:fill="auto"/>
            <w:tcMar>
              <w:left w:w="0" w:type="dxa"/>
              <w:right w:w="0" w:type="dxa"/>
            </w:tcMar>
          </w:tcPr>
          <w:p w:rsidR="0030201D" w:rsidRDefault="0030201D" w:rsidP="00680CCD"/>
        </w:tc>
        <w:tc>
          <w:tcPr>
            <w:tcW w:w="6030" w:type="dxa"/>
            <w:shd w:val="clear" w:color="auto" w:fill="auto"/>
            <w:tcMar>
              <w:left w:w="0" w:type="dxa"/>
              <w:right w:w="0" w:type="dxa"/>
            </w:tcMar>
          </w:tcPr>
          <w:p w:rsidR="0030201D" w:rsidRPr="00C25CD0" w:rsidRDefault="00C25CD0" w:rsidP="0030201D">
            <w:pPr>
              <w:jc w:val="center"/>
            </w:pPr>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dt=</m:t>
                </m:r>
                <m:sSub>
                  <m:sSubPr>
                    <m:ctrlPr>
                      <w:rPr>
                        <w:rFonts w:ascii="Cambria Math" w:hAnsi="Cambria Math"/>
                        <w:i/>
                      </w:rPr>
                    </m:ctrlPr>
                  </m:sSubPr>
                  <m:e>
                    <m:r>
                      <w:rPr>
                        <w:rFonts w:ascii="Cambria Math" w:hAnsi="Cambria Math"/>
                      </w:rPr>
                      <m:t>Γ</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T</m:t>
                        </m:r>
                      </m:sub>
                    </m:sSub>
                    <m:r>
                      <w:rPr>
                        <w:rFonts w:ascii="Cambria Math" w:hAnsi="Cambria Math"/>
                      </w:rPr>
                      <m:t>t</m:t>
                    </m:r>
                  </m:sup>
                </m:sSup>
                <m:r>
                  <w:rPr>
                    <w:rFonts w:ascii="Cambria Math" w:hAnsi="Cambria Math"/>
                  </w:rPr>
                  <m:t>dt</m:t>
                </m:r>
              </m:oMath>
            </m:oMathPara>
          </w:p>
        </w:tc>
        <w:tc>
          <w:tcPr>
            <w:tcW w:w="1236" w:type="dxa"/>
            <w:shd w:val="clear" w:color="auto" w:fill="auto"/>
            <w:tcMar>
              <w:left w:w="0" w:type="dxa"/>
              <w:right w:w="0" w:type="dxa"/>
            </w:tcMar>
          </w:tcPr>
          <w:p w:rsidR="0030201D" w:rsidRDefault="0030201D" w:rsidP="008422BA">
            <w:pPr>
              <w:jc w:val="right"/>
            </w:pPr>
            <w:r>
              <w:t>(2.14)</w:t>
            </w:r>
          </w:p>
        </w:tc>
      </w:tr>
    </w:tbl>
    <w:p w:rsidR="00452E29" w:rsidRDefault="00452E29" w:rsidP="00452E29">
      <w:r>
        <w:t>Using a random variable transformation and integrating equation (</w:t>
      </w:r>
      <w:r w:rsidR="00D2637B">
        <w:t>2.14</w:t>
      </w:r>
      <w:r>
        <w:t>) on both sides we obtain,</w:t>
      </w:r>
    </w:p>
    <w:tbl>
      <w:tblPr>
        <w:tblW w:w="0" w:type="auto"/>
        <w:jc w:val="center"/>
        <w:tblLook w:val="04A0" w:firstRow="1" w:lastRow="0" w:firstColumn="1" w:lastColumn="0" w:noHBand="0" w:noVBand="1"/>
      </w:tblPr>
      <w:tblGrid>
        <w:gridCol w:w="1862"/>
        <w:gridCol w:w="4083"/>
        <w:gridCol w:w="1975"/>
      </w:tblGrid>
      <w:tr w:rsidR="0030201D" w:rsidTr="008422BA">
        <w:trPr>
          <w:cantSplit/>
          <w:jc w:val="center"/>
        </w:trPr>
        <w:tc>
          <w:tcPr>
            <w:tcW w:w="2075" w:type="dxa"/>
            <w:shd w:val="clear" w:color="auto" w:fill="auto"/>
            <w:tcMar>
              <w:left w:w="0" w:type="dxa"/>
              <w:right w:w="0" w:type="dxa"/>
            </w:tcMar>
          </w:tcPr>
          <w:p w:rsidR="0030201D" w:rsidRDefault="0030201D" w:rsidP="00452E29"/>
        </w:tc>
        <w:tc>
          <w:tcPr>
            <w:tcW w:w="4410" w:type="dxa"/>
            <w:shd w:val="clear" w:color="auto" w:fill="auto"/>
            <w:tcMar>
              <w:left w:w="0" w:type="dxa"/>
              <w:right w:w="0" w:type="dxa"/>
            </w:tcMar>
          </w:tcPr>
          <w:p w:rsidR="0030201D" w:rsidRPr="00C25CD0" w:rsidRDefault="00CA6D20" w:rsidP="0030201D">
            <w:pPr>
              <w:jc w:val="center"/>
            </w:pPr>
            <m:oMathPara>
              <m:oMath>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Γ</m:t>
                        </m:r>
                      </m:e>
                      <m:sub>
                        <m:r>
                          <w:rPr>
                            <w:rFonts w:ascii="Cambria Math" w:hAnsi="Cambria Math"/>
                          </w:rPr>
                          <m:t>T</m:t>
                        </m:r>
                      </m:sub>
                    </m:sSub>
                  </m:den>
                </m:f>
                <m:r>
                  <m:rPr>
                    <m:sty m:val="p"/>
                  </m:rPr>
                  <w:rPr>
                    <w:rFonts w:ascii="Cambria Math" w:hAnsi="Cambria Math"/>
                  </w:rPr>
                  <m:t>ln⁡</m:t>
                </m:r>
                <m:r>
                  <w:rPr>
                    <w:rFonts w:ascii="Cambria Math" w:hAnsi="Cambria Math"/>
                  </w:rPr>
                  <m:t>(r)</m:t>
                </m:r>
              </m:oMath>
            </m:oMathPara>
          </w:p>
        </w:tc>
        <w:tc>
          <w:tcPr>
            <w:tcW w:w="2136" w:type="dxa"/>
            <w:shd w:val="clear" w:color="auto" w:fill="auto"/>
            <w:tcMar>
              <w:left w:w="0" w:type="dxa"/>
              <w:right w:w="0" w:type="dxa"/>
            </w:tcMar>
          </w:tcPr>
          <w:p w:rsidR="0030201D" w:rsidRDefault="0030201D" w:rsidP="008422BA">
            <w:pPr>
              <w:jc w:val="right"/>
            </w:pPr>
            <w:r>
              <w:t>(2.15)</w:t>
            </w:r>
          </w:p>
        </w:tc>
      </w:tr>
    </w:tbl>
    <w:p w:rsidR="0030201D" w:rsidRDefault="00452E29" w:rsidP="00D85DD4">
      <w:proofErr w:type="gramStart"/>
      <w:r>
        <w:t>where</w:t>
      </w:r>
      <w:proofErr w:type="gramEnd"/>
      <w:r>
        <w:t xml:space="preserve"> </w:t>
      </w:r>
      <w:r w:rsidRPr="002836AC">
        <w:rPr>
          <w:i/>
        </w:rPr>
        <w:t>r</w:t>
      </w:r>
      <w:r>
        <w:t xml:space="preserve"> is a</w:t>
      </w:r>
      <w:r w:rsidR="000927AA">
        <w:t xml:space="preserve"> random number between 0 and 1. </w:t>
      </w:r>
      <w:r w:rsidR="00502CFE">
        <w:t xml:space="preserve">As can be seen the value of </w:t>
      </w:r>
      <w:proofErr w:type="spellStart"/>
      <w:r w:rsidR="00502CFE">
        <w:rPr>
          <w:i/>
        </w:rPr>
        <w:t>t</w:t>
      </w:r>
      <w:r w:rsidR="00502CFE">
        <w:rPr>
          <w:i/>
          <w:vertAlign w:val="subscript"/>
        </w:rPr>
        <w:t>i</w:t>
      </w:r>
      <w:proofErr w:type="spellEnd"/>
      <w:r w:rsidR="00502CFE">
        <w:t xml:space="preserve"> will have a higher probability of being a value around 1/Γ</w:t>
      </w:r>
      <w:r w:rsidR="00502CFE">
        <w:rPr>
          <w:vertAlign w:val="subscript"/>
        </w:rPr>
        <w:t>T</w:t>
      </w:r>
      <w:r w:rsidR="00DB12AF">
        <w:t xml:space="preserve">, </w:t>
      </w:r>
      <w:r w:rsidR="00502CFE">
        <w:t>and if we take a large number of particles</w:t>
      </w:r>
      <w:r w:rsidR="00DB12AF">
        <w:t>,</w:t>
      </w:r>
      <w:r w:rsidR="00502CFE">
        <w:t xml:space="preserve"> the average </w:t>
      </w:r>
      <w:proofErr w:type="spellStart"/>
      <w:r w:rsidR="00502CFE">
        <w:rPr>
          <w:i/>
        </w:rPr>
        <w:t>t</w:t>
      </w:r>
      <w:r w:rsidR="00502CFE">
        <w:rPr>
          <w:i/>
          <w:vertAlign w:val="subscript"/>
        </w:rPr>
        <w:t>i</w:t>
      </w:r>
      <w:proofErr w:type="spellEnd"/>
      <w:r w:rsidR="00502CFE">
        <w:t xml:space="preserve"> will be around 1/Γ</w:t>
      </w:r>
      <w:r w:rsidR="00502CFE">
        <w:rPr>
          <w:vertAlign w:val="subscript"/>
        </w:rPr>
        <w:t>T</w:t>
      </w:r>
      <w:r w:rsidR="00502CFE">
        <w:t>,</w:t>
      </w:r>
    </w:p>
    <w:tbl>
      <w:tblPr>
        <w:tblW w:w="0" w:type="auto"/>
        <w:jc w:val="center"/>
        <w:tblLook w:val="04A0" w:firstRow="1" w:lastRow="0" w:firstColumn="1" w:lastColumn="0" w:noHBand="0" w:noVBand="1"/>
      </w:tblPr>
      <w:tblGrid>
        <w:gridCol w:w="1286"/>
        <w:gridCol w:w="5311"/>
        <w:gridCol w:w="1323"/>
      </w:tblGrid>
      <w:tr w:rsidR="0030201D" w:rsidTr="008422BA">
        <w:trPr>
          <w:cantSplit/>
          <w:jc w:val="center"/>
        </w:trPr>
        <w:tc>
          <w:tcPr>
            <w:tcW w:w="1445" w:type="dxa"/>
            <w:shd w:val="clear" w:color="auto" w:fill="auto"/>
            <w:tcMar>
              <w:left w:w="0" w:type="dxa"/>
              <w:right w:w="0" w:type="dxa"/>
            </w:tcMar>
          </w:tcPr>
          <w:p w:rsidR="0030201D" w:rsidRDefault="0030201D" w:rsidP="00D85DD4"/>
        </w:tc>
        <w:tc>
          <w:tcPr>
            <w:tcW w:w="5760" w:type="dxa"/>
            <w:shd w:val="clear" w:color="auto" w:fill="auto"/>
            <w:tcMar>
              <w:left w:w="0" w:type="dxa"/>
              <w:right w:w="0" w:type="dxa"/>
            </w:tcMar>
          </w:tcPr>
          <w:p w:rsidR="0030201D" w:rsidRPr="00C25CD0" w:rsidRDefault="00CA6D20" w:rsidP="00D85DD4">
            <m:oMathPara>
              <m:oMath>
                <m:nary>
                  <m:naryPr>
                    <m:limLoc m:val="subSup"/>
                    <m:ctrlPr>
                      <w:rPr>
                        <w:rFonts w:ascii="Cambria Math" w:hAnsi="Cambria Math"/>
                        <w:i/>
                      </w:rPr>
                    </m:ctrlPr>
                  </m:naryPr>
                  <m:sub>
                    <m:sSup>
                      <m:sSupPr>
                        <m:ctrlPr>
                          <w:rPr>
                            <w:rFonts w:ascii="Cambria Math" w:hAnsi="Cambria Math"/>
                            <w:i/>
                          </w:rPr>
                        </m:ctrlPr>
                      </m:sSupPr>
                      <m:e>
                        <m:r>
                          <w:rPr>
                            <w:rFonts w:ascii="Cambria Math" w:hAnsi="Cambria Math"/>
                          </w:rPr>
                          <m:t>0</m:t>
                        </m:r>
                      </m:e>
                      <m:sup>
                        <m:r>
                          <w:rPr>
                            <w:rFonts w:ascii="Cambria Math" w:hAnsi="Cambria Math"/>
                          </w:rPr>
                          <m:t>+</m:t>
                        </m:r>
                      </m:sup>
                    </m:sSup>
                  </m:sub>
                  <m:sup>
                    <m:r>
                      <w:rPr>
                        <w:rFonts w:ascii="Cambria Math" w:hAnsi="Cambria Math"/>
                      </w:rPr>
                      <m:t>1</m:t>
                    </m:r>
                  </m:sup>
                  <m:e>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Γ</m:t>
                            </m:r>
                          </m:e>
                          <m:sub>
                            <m:r>
                              <w:rPr>
                                <w:rFonts w:ascii="Cambria Math" w:hAnsi="Cambria Math"/>
                              </w:rPr>
                              <m:t>T</m:t>
                            </m:r>
                          </m:sub>
                        </m:sSub>
                      </m:den>
                    </m:f>
                    <m:r>
                      <w:rPr>
                        <w:rFonts w:ascii="Cambria Math" w:hAnsi="Cambria Math"/>
                      </w:rPr>
                      <m:t>ln</m:t>
                    </m:r>
                    <m:d>
                      <m:dPr>
                        <m:ctrlPr>
                          <w:rPr>
                            <w:rFonts w:ascii="Cambria Math" w:hAnsi="Cambria Math"/>
                            <w:i/>
                          </w:rPr>
                        </m:ctrlPr>
                      </m:dPr>
                      <m:e>
                        <m:r>
                          <w:rPr>
                            <w:rFonts w:ascii="Cambria Math" w:hAnsi="Cambria Math"/>
                          </w:rPr>
                          <m:t>x</m:t>
                        </m:r>
                      </m:e>
                    </m:d>
                    <m:r>
                      <w:rPr>
                        <w:rFonts w:ascii="Cambria Math" w:hAnsi="Cambria Math"/>
                      </w:rPr>
                      <m:t xml:space="preserve">dx ≅ </m:t>
                    </m:r>
                  </m:e>
                </m:nary>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Γ</m:t>
                        </m:r>
                      </m:e>
                      <m:sub>
                        <m:r>
                          <w:rPr>
                            <w:rFonts w:ascii="Cambria Math" w:hAnsi="Cambria Math"/>
                          </w:rPr>
                          <m:t>T</m:t>
                        </m:r>
                      </m:sub>
                    </m:sSub>
                  </m:den>
                </m:f>
              </m:oMath>
            </m:oMathPara>
          </w:p>
        </w:tc>
        <w:tc>
          <w:tcPr>
            <w:tcW w:w="1416" w:type="dxa"/>
            <w:shd w:val="clear" w:color="auto" w:fill="auto"/>
            <w:tcMar>
              <w:left w:w="0" w:type="dxa"/>
              <w:right w:w="0" w:type="dxa"/>
            </w:tcMar>
          </w:tcPr>
          <w:p w:rsidR="0030201D" w:rsidRDefault="0030201D" w:rsidP="008422BA">
            <w:pPr>
              <w:jc w:val="right"/>
            </w:pPr>
            <w:r>
              <w:t>(2.16)</w:t>
            </w:r>
          </w:p>
        </w:tc>
      </w:tr>
    </w:tbl>
    <w:p w:rsidR="00A11302" w:rsidRDefault="00D85DD4" w:rsidP="00D85DD4">
      <w:r>
        <w:t xml:space="preserve">The total scattering rate </w:t>
      </w:r>
      <m:oMath>
        <m:sSub>
          <m:sSubPr>
            <m:ctrlPr>
              <w:rPr>
                <w:rFonts w:ascii="Cambria Math" w:hAnsi="Cambria Math"/>
                <w:i/>
              </w:rPr>
            </m:ctrlPr>
          </m:sSubPr>
          <m:e>
            <m:r>
              <w:rPr>
                <w:rFonts w:ascii="Cambria Math" w:hAnsi="Cambria Math"/>
              </w:rPr>
              <m:t>Γ</m:t>
            </m:r>
          </m:e>
          <m:sub>
            <m:r>
              <w:rPr>
                <w:rFonts w:ascii="Cambria Math" w:hAnsi="Cambria Math"/>
              </w:rPr>
              <m:t>T</m:t>
            </m:r>
          </m:sub>
        </m:sSub>
      </m:oMath>
      <w:r>
        <w:t xml:space="preserve"> is calculated by adding up all the scattering rates of individual types of scattering as well as the self-scattering rate which are all energy dependent. </w:t>
      </w:r>
    </w:p>
    <w:tbl>
      <w:tblPr>
        <w:tblW w:w="0" w:type="auto"/>
        <w:jc w:val="center"/>
        <w:tblLook w:val="04A0" w:firstRow="1" w:lastRow="0" w:firstColumn="1" w:lastColumn="0" w:noHBand="0" w:noVBand="1"/>
      </w:tblPr>
      <w:tblGrid>
        <w:gridCol w:w="1299"/>
        <w:gridCol w:w="5290"/>
        <w:gridCol w:w="1331"/>
      </w:tblGrid>
      <w:tr w:rsidR="00A11302" w:rsidTr="008422BA">
        <w:trPr>
          <w:cantSplit/>
          <w:jc w:val="center"/>
        </w:trPr>
        <w:tc>
          <w:tcPr>
            <w:tcW w:w="1445" w:type="dxa"/>
            <w:shd w:val="clear" w:color="auto" w:fill="auto"/>
            <w:tcMar>
              <w:left w:w="0" w:type="dxa"/>
              <w:right w:w="0" w:type="dxa"/>
            </w:tcMar>
          </w:tcPr>
          <w:p w:rsidR="00A11302" w:rsidRDefault="00A11302" w:rsidP="00D85DD4"/>
        </w:tc>
        <w:tc>
          <w:tcPr>
            <w:tcW w:w="5760" w:type="dxa"/>
            <w:shd w:val="clear" w:color="auto" w:fill="auto"/>
            <w:tcMar>
              <w:left w:w="0" w:type="dxa"/>
              <w:right w:w="0" w:type="dxa"/>
            </w:tcMar>
          </w:tcPr>
          <w:p w:rsidR="00A11302" w:rsidRPr="00C25CD0" w:rsidRDefault="00CA6D20" w:rsidP="00D85DD4">
            <m:oMathPara>
              <m:oMath>
                <m:sSub>
                  <m:sSubPr>
                    <m:ctrlPr>
                      <w:rPr>
                        <w:rFonts w:ascii="Cambria Math" w:hAnsi="Cambria Math"/>
                        <w:i/>
                      </w:rPr>
                    </m:ctrlPr>
                  </m:sSubPr>
                  <m:e>
                    <m:r>
                      <w:rPr>
                        <w:rFonts w:ascii="Cambria Math" w:hAnsi="Cambria Math"/>
                      </w:rPr>
                      <m:t>Γ</m:t>
                    </m:r>
                  </m:e>
                  <m:sub>
                    <m:r>
                      <w:rPr>
                        <w:rFonts w:ascii="Cambria Math" w:hAnsi="Cambria Math"/>
                      </w:rPr>
                      <m:t>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Γ</m:t>
                        </m:r>
                      </m:e>
                      <m:sub>
                        <m:r>
                          <w:rPr>
                            <w:rFonts w:ascii="Cambria Math" w:hAnsi="Cambria Math"/>
                          </w:rPr>
                          <m:t>i</m:t>
                        </m:r>
                      </m:sub>
                    </m:sSub>
                    <m:d>
                      <m:dPr>
                        <m:ctrlPr>
                          <w:rPr>
                            <w:rFonts w:ascii="Cambria Math" w:hAnsi="Cambria Math"/>
                            <w:i/>
                          </w:rPr>
                        </m:ctrlPr>
                      </m:dPr>
                      <m:e>
                        <m:r>
                          <w:rPr>
                            <w:rFonts w:ascii="Cambria Math" w:hAnsi="Cambria Math"/>
                          </w:rPr>
                          <m:t>E</m:t>
                        </m:r>
                      </m:e>
                    </m:d>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ss</m:t>
                        </m:r>
                      </m:sub>
                    </m:sSub>
                    <m:r>
                      <w:rPr>
                        <w:rFonts w:ascii="Cambria Math" w:hAnsi="Cambria Math"/>
                      </w:rPr>
                      <m:t>(E)</m:t>
                    </m:r>
                  </m:e>
                </m:nary>
              </m:oMath>
            </m:oMathPara>
          </w:p>
        </w:tc>
        <w:tc>
          <w:tcPr>
            <w:tcW w:w="1416" w:type="dxa"/>
            <w:shd w:val="clear" w:color="auto" w:fill="auto"/>
            <w:tcMar>
              <w:left w:w="0" w:type="dxa"/>
              <w:right w:w="0" w:type="dxa"/>
            </w:tcMar>
          </w:tcPr>
          <w:p w:rsidR="00A11302" w:rsidRDefault="00A11302" w:rsidP="008422BA">
            <w:pPr>
              <w:jc w:val="right"/>
            </w:pPr>
            <w:r>
              <w:t>(2.17)</w:t>
            </w:r>
          </w:p>
        </w:tc>
      </w:tr>
    </w:tbl>
    <w:p w:rsidR="00D85DD4" w:rsidRPr="00B12C00" w:rsidRDefault="00D85DD4" w:rsidP="00D85DD4">
      <w:pPr>
        <w:rPr>
          <w:i/>
        </w:rPr>
      </w:pPr>
      <w:proofErr w:type="gramStart"/>
      <w:r>
        <w:t>where</w:t>
      </w:r>
      <w:proofErr w:type="gramEnd"/>
      <w:r>
        <w:t xml:space="preserve"> </w:t>
      </w:r>
      <w:r w:rsidRPr="00DB12AF">
        <w:rPr>
          <w:i/>
        </w:rPr>
        <w:t>n</w:t>
      </w:r>
      <w:r>
        <w:t xml:space="preserve"> is the total number of scattering types considered for a particular material (e.g. acoustic phonon scattering,</w:t>
      </w:r>
      <w:r w:rsidR="00DB12AF">
        <w:t xml:space="preserve"> optical phonon scattering etc.</w:t>
      </w:r>
      <w:r>
        <w:t xml:space="preserve">) As </w:t>
      </w:r>
      <w:r w:rsidR="000927AA">
        <w:t>one</w:t>
      </w:r>
      <w:r>
        <w:t xml:space="preserve"> can see</w:t>
      </w:r>
      <w:r w:rsidR="000927AA">
        <w:t>,</w:t>
      </w:r>
      <w:r>
        <w:t xml:space="preserve"> </w:t>
      </w:r>
      <w:r>
        <w:lastRenderedPageBreak/>
        <w:t xml:space="preserve">the value of </w:t>
      </w:r>
      <m:oMath>
        <m:sSub>
          <m:sSubPr>
            <m:ctrlPr>
              <w:rPr>
                <w:rFonts w:ascii="Cambria Math" w:hAnsi="Cambria Math"/>
                <w:i/>
              </w:rPr>
            </m:ctrlPr>
          </m:sSubPr>
          <m:e>
            <m:r>
              <w:rPr>
                <w:rFonts w:ascii="Cambria Math" w:hAnsi="Cambria Math"/>
              </w:rPr>
              <m:t>Γ</m:t>
            </m:r>
          </m:e>
          <m:sub>
            <m:r>
              <w:rPr>
                <w:rFonts w:ascii="Cambria Math" w:hAnsi="Cambria Math"/>
              </w:rPr>
              <m:t>T</m:t>
            </m:r>
          </m:sub>
        </m:sSub>
        <m:r>
          <w:rPr>
            <w:rFonts w:ascii="Cambria Math" w:hAnsi="Cambria Math"/>
          </w:rPr>
          <m:t xml:space="preserve"> </m:t>
        </m:r>
      </m:oMath>
      <w:proofErr w:type="gramStart"/>
      <w:r>
        <w:t>has</w:t>
      </w:r>
      <w:proofErr w:type="gramEnd"/>
      <w:r>
        <w:t xml:space="preserve"> no upper limit, only a lower limit. It obviously cannot be lower </w:t>
      </w:r>
      <w:proofErr w:type="gramStart"/>
      <w:r>
        <w:t xml:space="preserve">than </w:t>
      </w:r>
      <w:proofErr w:type="gramEnd"/>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Γ</m:t>
                </m:r>
              </m:e>
              <m:sub>
                <m:r>
                  <w:rPr>
                    <w:rFonts w:ascii="Cambria Math" w:hAnsi="Cambria Math"/>
                  </w:rPr>
                  <m:t>i</m:t>
                </m:r>
              </m:sub>
            </m:sSub>
            <m:r>
              <w:rPr>
                <w:rFonts w:ascii="Cambria Math" w:hAnsi="Cambria Math"/>
              </w:rPr>
              <m:t>(E)</m:t>
            </m:r>
          </m:e>
        </m:nary>
      </m:oMath>
      <w:r>
        <w:t xml:space="preserve">. But as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Γ</m:t>
                </m:r>
              </m:e>
              <m:sub>
                <m:r>
                  <w:rPr>
                    <w:rFonts w:ascii="Cambria Math" w:hAnsi="Cambria Math"/>
                  </w:rPr>
                  <m:t>i</m:t>
                </m:r>
              </m:sub>
            </m:sSub>
            <m:r>
              <w:rPr>
                <w:rFonts w:ascii="Cambria Math" w:hAnsi="Cambria Math"/>
              </w:rPr>
              <m:t>(E)</m:t>
            </m:r>
          </m:e>
        </m:nary>
      </m:oMath>
      <w:r w:rsidR="00DB12AF">
        <w:t xml:space="preserve"> is energy dependent, </w:t>
      </w:r>
      <w:r>
        <w:t xml:space="preserve">it is important that </w:t>
      </w:r>
      <m:oMath>
        <m:sSub>
          <m:sSubPr>
            <m:ctrlPr>
              <w:rPr>
                <w:rFonts w:ascii="Cambria Math" w:hAnsi="Cambria Math"/>
                <w:i/>
              </w:rPr>
            </m:ctrlPr>
          </m:sSubPr>
          <m:e>
            <m:r>
              <w:rPr>
                <w:rFonts w:ascii="Cambria Math" w:hAnsi="Cambria Math"/>
              </w:rPr>
              <m:t>Γ</m:t>
            </m:r>
          </m:e>
          <m:sub>
            <m:r>
              <w:rPr>
                <w:rFonts w:ascii="Cambria Math" w:hAnsi="Cambria Math"/>
              </w:rPr>
              <m:t>T</m:t>
            </m:r>
          </m:sub>
        </m:sSub>
        <m:r>
          <w:rPr>
            <w:rFonts w:ascii="Cambria Math" w:hAnsi="Cambria Math"/>
          </w:rPr>
          <m:t xml:space="preserve"> </m:t>
        </m:r>
      </m:oMath>
      <w:r>
        <w:t xml:space="preserve">be greater </w:t>
      </w:r>
      <w:proofErr w:type="gramStart"/>
      <w:r>
        <w:t xml:space="preserve">than </w:t>
      </w:r>
      <w:proofErr w:type="gramEnd"/>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Γ</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m:t>
            </m:r>
          </m:e>
        </m:nary>
      </m:oMath>
      <w:r w:rsidR="00DB12AF">
        <w:t xml:space="preserve">, </w:t>
      </w:r>
      <w:r>
        <w:t xml:space="preserve">where </w:t>
      </w:r>
      <m:oMath>
        <m:sSub>
          <m:sSubPr>
            <m:ctrlPr>
              <w:rPr>
                <w:rFonts w:ascii="Cambria Math" w:hAnsi="Cambria Math"/>
                <w:i/>
              </w:rPr>
            </m:ctrlPr>
          </m:sSubPr>
          <m:e>
            <m:r>
              <w:rPr>
                <w:rFonts w:ascii="Cambria Math" w:hAnsi="Cambria Math"/>
              </w:rPr>
              <m:t>E</m:t>
            </m:r>
          </m:e>
          <m:sub>
            <m:r>
              <w:rPr>
                <w:rFonts w:ascii="Cambria Math" w:hAnsi="Cambria Math"/>
              </w:rPr>
              <m:t>s</m:t>
            </m:r>
          </m:sub>
        </m:sSub>
      </m:oMath>
      <w:r w:rsidR="001F2436">
        <w:t xml:space="preserve"> is the</w:t>
      </w:r>
      <w:r>
        <w:t xml:space="preserve"> energy of the scattering table</w:t>
      </w:r>
      <w:r w:rsidR="001F2436">
        <w:t xml:space="preserve"> at which the cumulative scattering rate is the maximum</w:t>
      </w:r>
      <w:r>
        <w:t>.</w:t>
      </w:r>
    </w:p>
    <w:p w:rsidR="00082E94" w:rsidRDefault="00082E94" w:rsidP="00082E94">
      <w:r>
        <w:tab/>
      </w:r>
      <w:r w:rsidR="00D85DD4">
        <w:t>Once the particle has drifted</w:t>
      </w:r>
      <w:r w:rsidR="00CF0820">
        <w:t>,</w:t>
      </w:r>
      <w:r w:rsidR="00D85DD4">
        <w:t xml:space="preserve"> it is time to scatter it. The type of scattering to be used is chosen from the scattering tables. The usual method is to store the scattering values for each type as a fraction of the total scattering </w:t>
      </w:r>
      <w:proofErr w:type="gramStart"/>
      <w:r w:rsidR="00D85DD4">
        <w:t xml:space="preserve">rate </w:t>
      </w:r>
      <w:proofErr w:type="gramEnd"/>
      <m:oMath>
        <m:sSub>
          <m:sSubPr>
            <m:ctrlPr>
              <w:rPr>
                <w:rFonts w:ascii="Cambria Math" w:hAnsi="Cambria Math"/>
                <w:i/>
              </w:rPr>
            </m:ctrlPr>
          </m:sSubPr>
          <m:e>
            <m:r>
              <w:rPr>
                <w:rFonts w:ascii="Cambria Math" w:hAnsi="Cambria Math"/>
              </w:rPr>
              <m:t>Γ</m:t>
            </m:r>
          </m:e>
          <m:sub>
            <m:r>
              <w:rPr>
                <w:rFonts w:ascii="Cambria Math" w:hAnsi="Cambria Math"/>
              </w:rPr>
              <m:t>T</m:t>
            </m:r>
          </m:sub>
        </m:sSub>
      </m:oMath>
      <w:r w:rsidR="00D85DD4">
        <w:t>. The figure below better explains this method.</w:t>
      </w:r>
    </w:p>
    <w:p w:rsidR="00EF4435" w:rsidRDefault="00C25CD0" w:rsidP="00EF4435">
      <w:pPr>
        <w:keepNext/>
        <w:jc w:val="center"/>
      </w:pPr>
      <w:r>
        <w:rPr>
          <w:noProof/>
        </w:rPr>
        <w:drawing>
          <wp:inline distT="0" distB="0" distL="0" distR="0">
            <wp:extent cx="4839335" cy="2009775"/>
            <wp:effectExtent l="0" t="0" r="0" b="9525"/>
            <wp:docPr id="3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39335" cy="2009775"/>
                    </a:xfrm>
                    <a:prstGeom prst="rect">
                      <a:avLst/>
                    </a:prstGeom>
                    <a:noFill/>
                    <a:ln>
                      <a:noFill/>
                    </a:ln>
                  </pic:spPr>
                </pic:pic>
              </a:graphicData>
            </a:graphic>
          </wp:inline>
        </w:drawing>
      </w:r>
    </w:p>
    <w:p w:rsidR="00EF4435" w:rsidRDefault="00EF4435" w:rsidP="00EF4435">
      <w:pPr>
        <w:jc w:val="center"/>
      </w:pPr>
      <w:bookmarkStart w:id="7" w:name="_Toc294249463"/>
      <w:bookmarkStart w:id="8" w:name="_Toc294249551"/>
      <w:r>
        <w:t>Figure</w:t>
      </w:r>
      <w:r w:rsidR="00CF0820">
        <w:t xml:space="preserve"> 2.1</w:t>
      </w:r>
      <w:r w:rsidRPr="00EF4435">
        <w:t xml:space="preserve"> </w:t>
      </w:r>
      <w:r w:rsidR="008E2BDA">
        <w:t xml:space="preserve">Construction of scattering tables (left panel) and scattering </w:t>
      </w:r>
      <w:proofErr w:type="gramStart"/>
      <w:r w:rsidR="008E2BDA">
        <w:t>tables</w:t>
      </w:r>
      <w:proofErr w:type="gramEnd"/>
      <w:r w:rsidR="008E2BDA">
        <w:t xml:space="preserve"> renormalization (right panel)</w:t>
      </w:r>
      <w:bookmarkEnd w:id="7"/>
      <w:bookmarkEnd w:id="8"/>
    </w:p>
    <w:p w:rsidR="00EF4435" w:rsidRDefault="00EF4435" w:rsidP="00AB4AF4"/>
    <w:p w:rsidR="00A11302" w:rsidRDefault="00C10D96" w:rsidP="00AB4AF4">
      <w:r>
        <w:t xml:space="preserve">A random number (R) is chosen between 0 and 1 and if </w:t>
      </w:r>
    </w:p>
    <w:tbl>
      <w:tblPr>
        <w:tblW w:w="0" w:type="auto"/>
        <w:jc w:val="center"/>
        <w:tblLook w:val="04A0" w:firstRow="1" w:lastRow="0" w:firstColumn="1" w:lastColumn="0" w:noHBand="0" w:noVBand="1"/>
      </w:tblPr>
      <w:tblGrid>
        <w:gridCol w:w="1040"/>
        <w:gridCol w:w="5879"/>
        <w:gridCol w:w="1001"/>
      </w:tblGrid>
      <w:tr w:rsidR="00A11302" w:rsidTr="008422BA">
        <w:trPr>
          <w:cantSplit/>
          <w:jc w:val="center"/>
        </w:trPr>
        <w:tc>
          <w:tcPr>
            <w:tcW w:w="1175" w:type="dxa"/>
            <w:shd w:val="clear" w:color="auto" w:fill="auto"/>
            <w:tcMar>
              <w:left w:w="0" w:type="dxa"/>
              <w:right w:w="0" w:type="dxa"/>
            </w:tcMar>
          </w:tcPr>
          <w:p w:rsidR="00A11302" w:rsidRDefault="00A11302" w:rsidP="00AB4AF4"/>
        </w:tc>
        <w:tc>
          <w:tcPr>
            <w:tcW w:w="6390" w:type="dxa"/>
            <w:shd w:val="clear" w:color="auto" w:fill="auto"/>
            <w:tcMar>
              <w:left w:w="0" w:type="dxa"/>
              <w:right w:w="0" w:type="dxa"/>
            </w:tcMar>
          </w:tcPr>
          <w:p w:rsidR="00A11302" w:rsidRPr="00C25CD0" w:rsidRDefault="00CA6D20" w:rsidP="00AB4AF4">
            <m:oMathPara>
              <m:oMath>
                <m:nary>
                  <m:naryPr>
                    <m:chr m:val="∑"/>
                    <m:limLoc m:val="undOvr"/>
                    <m:ctrlPr>
                      <w:rPr>
                        <w:rFonts w:ascii="Cambria Math" w:hAnsi="Cambria Math"/>
                        <w:i/>
                      </w:rPr>
                    </m:ctrlPr>
                  </m:naryPr>
                  <m:sub>
                    <m:r>
                      <w:rPr>
                        <w:rFonts w:ascii="Cambria Math" w:hAnsi="Cambria Math"/>
                      </w:rPr>
                      <m:t>i=0</m:t>
                    </m:r>
                  </m:sub>
                  <m:sup>
                    <m:r>
                      <w:rPr>
                        <w:rFonts w:ascii="Cambria Math" w:hAnsi="Cambria Math"/>
                      </w:rPr>
                      <m:t>j</m:t>
                    </m:r>
                  </m:sup>
                  <m:e>
                    <m:f>
                      <m:fPr>
                        <m:ctrlPr>
                          <w:rPr>
                            <w:rFonts w:ascii="Cambria Math" w:hAnsi="Cambria Math"/>
                            <w:i/>
                          </w:rPr>
                        </m:ctrlPr>
                      </m:fPr>
                      <m:num>
                        <m:sSub>
                          <m:sSubPr>
                            <m:ctrlPr>
                              <w:rPr>
                                <w:rFonts w:ascii="Cambria Math" w:hAnsi="Cambria Math"/>
                                <w:i/>
                              </w:rPr>
                            </m:ctrlPr>
                          </m:sSubPr>
                          <m:e>
                            <m:r>
                              <w:rPr>
                                <w:rFonts w:ascii="Cambria Math" w:hAnsi="Cambria Math"/>
                              </w:rPr>
                              <m:t>Γ</m:t>
                            </m:r>
                          </m:e>
                          <m:sub>
                            <m:r>
                              <w:rPr>
                                <w:rFonts w:ascii="Cambria Math" w:hAnsi="Cambria Math"/>
                              </w:rPr>
                              <m:t>i</m:t>
                            </m:r>
                          </m:sub>
                        </m:sSub>
                      </m:num>
                      <m:den>
                        <m:sSub>
                          <m:sSubPr>
                            <m:ctrlPr>
                              <w:rPr>
                                <w:rFonts w:ascii="Cambria Math" w:hAnsi="Cambria Math"/>
                                <w:i/>
                              </w:rPr>
                            </m:ctrlPr>
                          </m:sSubPr>
                          <m:e>
                            <m:r>
                              <w:rPr>
                                <w:rFonts w:ascii="Cambria Math" w:hAnsi="Cambria Math"/>
                              </w:rPr>
                              <m:t>Γ</m:t>
                            </m:r>
                          </m:e>
                          <m:sub>
                            <m:r>
                              <w:rPr>
                                <w:rFonts w:ascii="Cambria Math" w:hAnsi="Cambria Math"/>
                              </w:rPr>
                              <m:t>T</m:t>
                            </m:r>
                          </m:sub>
                        </m:sSub>
                      </m:den>
                    </m:f>
                    <m:r>
                      <w:rPr>
                        <w:rFonts w:ascii="Cambria Math" w:hAnsi="Cambria Math"/>
                      </w:rPr>
                      <m:t>&lt;R≤</m:t>
                    </m:r>
                  </m:e>
                </m:nary>
                <m:nary>
                  <m:naryPr>
                    <m:chr m:val="∑"/>
                    <m:limLoc m:val="undOvr"/>
                    <m:ctrlPr>
                      <w:rPr>
                        <w:rFonts w:ascii="Cambria Math" w:hAnsi="Cambria Math"/>
                        <w:i/>
                      </w:rPr>
                    </m:ctrlPr>
                  </m:naryPr>
                  <m:sub>
                    <m:r>
                      <w:rPr>
                        <w:rFonts w:ascii="Cambria Math" w:hAnsi="Cambria Math"/>
                      </w:rPr>
                      <m:t>i=0</m:t>
                    </m:r>
                  </m:sub>
                  <m:sup>
                    <m:r>
                      <w:rPr>
                        <w:rFonts w:ascii="Cambria Math" w:hAnsi="Cambria Math"/>
                      </w:rPr>
                      <m:t>j+1</m:t>
                    </m:r>
                  </m:sup>
                  <m:e>
                    <m:f>
                      <m:fPr>
                        <m:ctrlPr>
                          <w:rPr>
                            <w:rFonts w:ascii="Cambria Math" w:hAnsi="Cambria Math"/>
                            <w:i/>
                          </w:rPr>
                        </m:ctrlPr>
                      </m:fPr>
                      <m:num>
                        <m:sSub>
                          <m:sSubPr>
                            <m:ctrlPr>
                              <w:rPr>
                                <w:rFonts w:ascii="Cambria Math" w:hAnsi="Cambria Math"/>
                                <w:i/>
                              </w:rPr>
                            </m:ctrlPr>
                          </m:sSubPr>
                          <m:e>
                            <m:r>
                              <w:rPr>
                                <w:rFonts w:ascii="Cambria Math" w:hAnsi="Cambria Math"/>
                              </w:rPr>
                              <m:t>Γ</m:t>
                            </m:r>
                          </m:e>
                          <m:sub>
                            <m:r>
                              <w:rPr>
                                <w:rFonts w:ascii="Cambria Math" w:hAnsi="Cambria Math"/>
                              </w:rPr>
                              <m:t>i</m:t>
                            </m:r>
                          </m:sub>
                        </m:sSub>
                      </m:num>
                      <m:den>
                        <m:sSub>
                          <m:sSubPr>
                            <m:ctrlPr>
                              <w:rPr>
                                <w:rFonts w:ascii="Cambria Math" w:hAnsi="Cambria Math"/>
                                <w:i/>
                              </w:rPr>
                            </m:ctrlPr>
                          </m:sSubPr>
                          <m:e>
                            <m:r>
                              <w:rPr>
                                <w:rFonts w:ascii="Cambria Math" w:hAnsi="Cambria Math"/>
                              </w:rPr>
                              <m:t>Γ</m:t>
                            </m:r>
                          </m:e>
                          <m:sub>
                            <m:r>
                              <w:rPr>
                                <w:rFonts w:ascii="Cambria Math" w:hAnsi="Cambria Math"/>
                              </w:rPr>
                              <m:t>T</m:t>
                            </m:r>
                          </m:sub>
                        </m:sSub>
                      </m:den>
                    </m:f>
                  </m:e>
                </m:nary>
                <m:r>
                  <w:rPr>
                    <w:rFonts w:ascii="Cambria Math" w:hAnsi="Cambria Math"/>
                  </w:rPr>
                  <m:t xml:space="preserve">     </m:t>
                </m:r>
                <m:r>
                  <m:rPr>
                    <m:sty m:val="p"/>
                  </m:rPr>
                  <w:rPr>
                    <w:rFonts w:ascii="Cambria Math" w:hAnsi="Cambria Math"/>
                  </w:rPr>
                  <m:t>where</m:t>
                </m:r>
                <m:r>
                  <w:rPr>
                    <w:rFonts w:ascii="Cambria Math" w:hAnsi="Cambria Math"/>
                  </w:rPr>
                  <m:t xml:space="preserve">  j=0,1,2,..n &amp; </m:t>
                </m:r>
                <m:sSub>
                  <m:sSubPr>
                    <m:ctrlPr>
                      <w:rPr>
                        <w:rFonts w:ascii="Cambria Math" w:hAnsi="Cambria Math"/>
                        <w:i/>
                      </w:rPr>
                    </m:ctrlPr>
                  </m:sSubPr>
                  <m:e>
                    <m:r>
                      <w:rPr>
                        <w:rFonts w:ascii="Cambria Math" w:hAnsi="Cambria Math"/>
                      </w:rPr>
                      <m:t>Γ</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ss</m:t>
                    </m:r>
                  </m:sub>
                </m:sSub>
              </m:oMath>
            </m:oMathPara>
          </w:p>
        </w:tc>
        <w:tc>
          <w:tcPr>
            <w:tcW w:w="1056" w:type="dxa"/>
            <w:shd w:val="clear" w:color="auto" w:fill="auto"/>
            <w:tcMar>
              <w:left w:w="0" w:type="dxa"/>
              <w:right w:w="0" w:type="dxa"/>
            </w:tcMar>
          </w:tcPr>
          <w:p w:rsidR="00A11302" w:rsidRDefault="00A11302" w:rsidP="008422BA">
            <w:pPr>
              <w:jc w:val="right"/>
            </w:pPr>
            <w:r>
              <w:t>(2.18)</w:t>
            </w:r>
          </w:p>
        </w:tc>
      </w:tr>
    </w:tbl>
    <w:p w:rsidR="00AB4AF4" w:rsidRDefault="00CF0820" w:rsidP="00AB4AF4">
      <w:proofErr w:type="gramStart"/>
      <w:r>
        <w:lastRenderedPageBreak/>
        <w:t>t</w:t>
      </w:r>
      <w:r w:rsidR="00C10D96">
        <w:t>hen</w:t>
      </w:r>
      <w:proofErr w:type="gramEnd"/>
      <w:r w:rsidR="00C10D96">
        <w:t xml:space="preserve"> scattering type </w:t>
      </w:r>
      <w:r w:rsidR="00C10D96">
        <w:rPr>
          <w:i/>
        </w:rPr>
        <w:t>j+1</w:t>
      </w:r>
      <w:r w:rsidR="000927AA">
        <w:t xml:space="preserve"> is chosen. Here, </w:t>
      </w:r>
      <w:r w:rsidR="00C10D96">
        <w:t>of course</w:t>
      </w:r>
      <w:proofErr w:type="gramStart"/>
      <w:r w:rsidR="000927AA">
        <w:t>,</w:t>
      </w:r>
      <w:r w:rsidR="00C10D96">
        <w:t xml:space="preserve"> </w:t>
      </w:r>
      <w:proofErr w:type="gramEnd"/>
      <m:oMath>
        <m:sSub>
          <m:sSubPr>
            <m:ctrlPr>
              <w:rPr>
                <w:rFonts w:ascii="Cambria Math" w:hAnsi="Cambria Math"/>
                <w:i/>
              </w:rPr>
            </m:ctrlPr>
          </m:sSubPr>
          <m:e>
            <m:r>
              <w:rPr>
                <w:rFonts w:ascii="Cambria Math" w:hAnsi="Cambria Math"/>
              </w:rPr>
              <m:t>Γ</m:t>
            </m:r>
          </m:e>
          <m:sub>
            <m:r>
              <w:rPr>
                <w:rFonts w:ascii="Cambria Math" w:hAnsi="Cambria Math"/>
              </w:rPr>
              <m:t>0</m:t>
            </m:r>
          </m:sub>
        </m:sSub>
        <m:r>
          <w:rPr>
            <w:rFonts w:ascii="Cambria Math" w:hAnsi="Cambria Math"/>
          </w:rPr>
          <m:t>=0</m:t>
        </m:r>
      </m:oMath>
      <w:r w:rsidR="00C10D96">
        <w:t>. If self scattering is chosen</w:t>
      </w:r>
      <w:r>
        <w:t>,</w:t>
      </w:r>
      <w:r w:rsidR="00C10D96">
        <w:t xml:space="preserve"> we do nothing and move on.</w:t>
      </w:r>
      <w:r w:rsidR="0004133C">
        <w:t xml:space="preserve"> </w:t>
      </w:r>
      <w:r w:rsidR="00DF756B">
        <w:t>Once enough time has elapsed, the average carrier velocity is calculated using</w:t>
      </w:r>
    </w:p>
    <w:tbl>
      <w:tblPr>
        <w:tblW w:w="0" w:type="auto"/>
        <w:jc w:val="center"/>
        <w:tblLook w:val="04A0" w:firstRow="1" w:lastRow="0" w:firstColumn="1" w:lastColumn="0" w:noHBand="0" w:noVBand="1"/>
      </w:tblPr>
      <w:tblGrid>
        <w:gridCol w:w="1428"/>
        <w:gridCol w:w="4861"/>
        <w:gridCol w:w="1631"/>
      </w:tblGrid>
      <w:tr w:rsidR="00A11302" w:rsidTr="008422BA">
        <w:trPr>
          <w:cantSplit/>
          <w:jc w:val="center"/>
        </w:trPr>
        <w:tc>
          <w:tcPr>
            <w:tcW w:w="1625" w:type="dxa"/>
            <w:shd w:val="clear" w:color="auto" w:fill="auto"/>
            <w:tcMar>
              <w:left w:w="0" w:type="dxa"/>
              <w:right w:w="0" w:type="dxa"/>
            </w:tcMar>
          </w:tcPr>
          <w:p w:rsidR="00A11302" w:rsidRDefault="00A11302" w:rsidP="00AB4AF4"/>
        </w:tc>
        <w:tc>
          <w:tcPr>
            <w:tcW w:w="5220" w:type="dxa"/>
            <w:shd w:val="clear" w:color="auto" w:fill="auto"/>
            <w:tcMar>
              <w:left w:w="0" w:type="dxa"/>
              <w:right w:w="0" w:type="dxa"/>
            </w:tcMar>
          </w:tcPr>
          <w:p w:rsidR="00A11302" w:rsidRPr="00C25CD0" w:rsidRDefault="00CA6D20" w:rsidP="00A11302">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total</m:t>
                        </m:r>
                      </m:sub>
                    </m:sSub>
                  </m:den>
                </m:f>
                <m:nary>
                  <m:naryPr>
                    <m:chr m:val="∑"/>
                    <m:limLoc m:val="undOvr"/>
                    <m:supHide m:val="1"/>
                    <m:ctrlPr>
                      <w:rPr>
                        <w:rFonts w:ascii="Cambria Math" w:hAnsi="Cambria Math"/>
                        <w:i/>
                      </w:rPr>
                    </m:ctrlPr>
                  </m:naryPr>
                  <m:sub>
                    <m:r>
                      <w:rPr>
                        <w:rFonts w:ascii="Cambria Math" w:hAnsi="Cambria Math"/>
                      </w:rPr>
                      <m:t>i</m:t>
                    </m:r>
                  </m:sub>
                  <m:sup/>
                  <m:e>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i-1</m:t>
                            </m:r>
                          </m:sub>
                        </m:sSub>
                      </m:sub>
                      <m:sup>
                        <m:sSub>
                          <m:sSubPr>
                            <m:ctrlPr>
                              <w:rPr>
                                <w:rFonts w:ascii="Cambria Math" w:hAnsi="Cambria Math"/>
                                <w:i/>
                              </w:rPr>
                            </m:ctrlPr>
                          </m:sSubPr>
                          <m:e>
                            <m:r>
                              <w:rPr>
                                <w:rFonts w:ascii="Cambria Math" w:hAnsi="Cambria Math"/>
                              </w:rPr>
                              <m:t>t</m:t>
                            </m:r>
                          </m:e>
                          <m:sub>
                            <m:r>
                              <w:rPr>
                                <w:rFonts w:ascii="Cambria Math" w:hAnsi="Cambria Math"/>
                              </w:rPr>
                              <m:t>i</m:t>
                            </m:r>
                          </m:sub>
                        </m:sSub>
                      </m:sup>
                      <m:e>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dt</m:t>
                        </m:r>
                      </m:e>
                    </m:nary>
                  </m:e>
                </m:nary>
              </m:oMath>
            </m:oMathPara>
          </w:p>
        </w:tc>
        <w:tc>
          <w:tcPr>
            <w:tcW w:w="1776" w:type="dxa"/>
            <w:shd w:val="clear" w:color="auto" w:fill="auto"/>
            <w:tcMar>
              <w:left w:w="0" w:type="dxa"/>
              <w:right w:w="0" w:type="dxa"/>
            </w:tcMar>
          </w:tcPr>
          <w:p w:rsidR="00A11302" w:rsidRDefault="00A11302" w:rsidP="008422BA">
            <w:pPr>
              <w:jc w:val="right"/>
            </w:pPr>
            <w:r>
              <w:t>(2.19)</w:t>
            </w:r>
          </w:p>
        </w:tc>
      </w:tr>
    </w:tbl>
    <w:p w:rsidR="00DF756B" w:rsidRDefault="00DF756B" w:rsidP="00DF756B">
      <w:r>
        <w:t>This average is only valid as long as the distribution function is in steady state. This prevents the analysis of transient behavior</w:t>
      </w:r>
      <w:r w:rsidR="00CF0820">
        <w:t>,</w:t>
      </w:r>
      <w:r>
        <w:t xml:space="preserve"> like velocity overshoot effects, or any other non-</w:t>
      </w:r>
      <w:proofErr w:type="spellStart"/>
      <w:r>
        <w:t>ergodic</w:t>
      </w:r>
      <w:proofErr w:type="spellEnd"/>
      <w:r>
        <w:t xml:space="preserve"> process. But using the single particle Monte Carlo method the steady state velocity, </w:t>
      </w:r>
      <w:r w:rsidR="00CF0820">
        <w:t xml:space="preserve">steady-state </w:t>
      </w:r>
      <w:r>
        <w:t>energy and other parameters can be calculated.</w:t>
      </w:r>
    </w:p>
    <w:p w:rsidR="008E2BDA" w:rsidRPr="00082E94" w:rsidRDefault="008E2BDA" w:rsidP="00DF756B"/>
    <w:p w:rsidR="00D9330B" w:rsidRPr="00C55BCD" w:rsidRDefault="00EB1555" w:rsidP="00EB1555">
      <w:pPr>
        <w:pStyle w:val="Heading2"/>
      </w:pPr>
      <w:bookmarkStart w:id="9" w:name="_Toc289665525"/>
      <w:bookmarkStart w:id="10" w:name="_Toc294250125"/>
      <w:r>
        <w:t>2.2</w:t>
      </w:r>
      <w:r>
        <w:tab/>
      </w:r>
      <w:r w:rsidR="00D9330B">
        <w:t>Ensemble Monte Carlo Method</w:t>
      </w:r>
      <w:bookmarkEnd w:id="9"/>
      <w:bookmarkEnd w:id="10"/>
      <w:r w:rsidR="00D9330B">
        <w:t xml:space="preserve"> </w:t>
      </w:r>
    </w:p>
    <w:p w:rsidR="00C10D96" w:rsidRDefault="00D9330B" w:rsidP="00D9330B">
      <w:pPr>
        <w:ind w:firstLine="270"/>
      </w:pPr>
      <w:r>
        <w:tab/>
      </w:r>
      <w:r w:rsidR="00AB4AF4">
        <w:t xml:space="preserve">A different approach than what is described in the previous section is commonly used by most, and that is the ensemble Monte Carlo Method. Instead of following a single particle for hundreds of thousands of iterations, thousands of particles can be followed for a much lesser number of iterations. </w:t>
      </w:r>
      <w:r>
        <w:t xml:space="preserve">In this </w:t>
      </w:r>
      <w:r w:rsidR="000927AA">
        <w:t>manual</w:t>
      </w:r>
      <w:r>
        <w:t xml:space="preserve"> the ensemble Monte Carlo method is adopted. </w:t>
      </w:r>
      <w:r w:rsidR="00C10D96">
        <w:t xml:space="preserve">The time coordinate of each electron must be maintained during the simulation. </w:t>
      </w:r>
    </w:p>
    <w:p w:rsidR="004703EC" w:rsidRDefault="00C10D96" w:rsidP="004703EC">
      <w:pPr>
        <w:ind w:firstLine="270"/>
      </w:pPr>
      <w:r>
        <w:t xml:space="preserve">         </w:t>
      </w:r>
      <w:r w:rsidR="004703EC">
        <w:t>The physical quantities such as velocity and energy are averaged over the whole ensemble at frequent time intervals so as to obtain the time evolution of these quantities. For example,</w:t>
      </w:r>
    </w:p>
    <w:tbl>
      <w:tblPr>
        <w:tblW w:w="0" w:type="auto"/>
        <w:jc w:val="center"/>
        <w:tblLook w:val="04A0" w:firstRow="1" w:lastRow="0" w:firstColumn="1" w:lastColumn="0" w:noHBand="0" w:noVBand="1"/>
      </w:tblPr>
      <w:tblGrid>
        <w:gridCol w:w="1256"/>
        <w:gridCol w:w="5358"/>
        <w:gridCol w:w="1306"/>
      </w:tblGrid>
      <w:tr w:rsidR="004703EC" w:rsidTr="008422BA">
        <w:trPr>
          <w:cantSplit/>
          <w:jc w:val="center"/>
        </w:trPr>
        <w:tc>
          <w:tcPr>
            <w:tcW w:w="1445" w:type="dxa"/>
            <w:shd w:val="clear" w:color="auto" w:fill="auto"/>
            <w:tcMar>
              <w:left w:w="0" w:type="dxa"/>
              <w:right w:w="0" w:type="dxa"/>
            </w:tcMar>
          </w:tcPr>
          <w:p w:rsidR="004703EC" w:rsidRDefault="004703EC" w:rsidP="007B3027"/>
        </w:tc>
        <w:tc>
          <w:tcPr>
            <w:tcW w:w="5760" w:type="dxa"/>
            <w:shd w:val="clear" w:color="auto" w:fill="auto"/>
            <w:tcMar>
              <w:left w:w="0" w:type="dxa"/>
              <w:right w:w="0" w:type="dxa"/>
            </w:tcMar>
          </w:tcPr>
          <w:p w:rsidR="004703EC" w:rsidRPr="00C25CD0" w:rsidRDefault="00CA6D20" w:rsidP="007B3027">
            <m:oMathPara>
              <m:oMath>
                <m:sSub>
                  <m:sSubPr>
                    <m:ctrlPr>
                      <w:rPr>
                        <w:rFonts w:ascii="Cambria Math" w:hAnsi="Cambria Math"/>
                      </w:rPr>
                    </m:ctrlPr>
                  </m:sSubPr>
                  <m:e>
                    <m:r>
                      <w:rPr>
                        <w:rFonts w:ascii="Cambria Math" w:hAnsi="Cambria Math"/>
                      </w:rPr>
                      <m:t>v</m:t>
                    </m:r>
                  </m:e>
                  <m:sub>
                    <m:r>
                      <w:rPr>
                        <w:rFonts w:ascii="Cambria Math" w:hAnsi="Cambria Math"/>
                      </w:rPr>
                      <m:t>d</m:t>
                    </m:r>
                  </m:sub>
                </m:sSub>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v</m:t>
                        </m:r>
                      </m:e>
                      <m:sub>
                        <m:r>
                          <w:rPr>
                            <w:rFonts w:ascii="Cambria Math" w:hAnsi="Cambria Math"/>
                          </w:rPr>
                          <m:t>i</m:t>
                        </m:r>
                      </m:sub>
                    </m:sSub>
                    <m:d>
                      <m:dPr>
                        <m:ctrlPr>
                          <w:rPr>
                            <w:rFonts w:ascii="Cambria Math" w:hAnsi="Cambria Math"/>
                          </w:rPr>
                        </m:ctrlPr>
                      </m:dPr>
                      <m:e>
                        <m:r>
                          <w:rPr>
                            <w:rFonts w:ascii="Cambria Math" w:hAnsi="Cambria Math"/>
                          </w:rPr>
                          <m:t>t</m:t>
                        </m:r>
                      </m:e>
                    </m:d>
                    <m:r>
                      <m:rPr>
                        <m:sty m:val="p"/>
                      </m:rPr>
                      <w:rPr>
                        <w:rFonts w:ascii="Cambria Math" w:hAnsi="Cambria Math"/>
                      </w:rPr>
                      <m:t xml:space="preserve">   and       </m:t>
                    </m:r>
                    <m:r>
                      <w:rPr>
                        <w:rFonts w:ascii="Cambria Math" w:hAnsi="Cambria Math"/>
                      </w:rPr>
                      <m:t>E</m:t>
                    </m:r>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r>
                          <w:rPr>
                            <w:rFonts w:ascii="Cambria Math" w:hAnsi="Cambria Math"/>
                          </w:rPr>
                          <m:t>t</m:t>
                        </m:r>
                        <m:r>
                          <m:rPr>
                            <m:sty m:val="p"/>
                          </m:rPr>
                          <w:rPr>
                            <w:rFonts w:ascii="Cambria Math" w:hAnsi="Cambria Math"/>
                          </w:rPr>
                          <m:t>)</m:t>
                        </m:r>
                      </m:e>
                    </m:nary>
                  </m:e>
                </m:nary>
                <m:r>
                  <m:rPr>
                    <m:sty m:val="p"/>
                  </m:rPr>
                  <w:rPr>
                    <w:rFonts w:ascii="Cambria Math" w:hAnsi="Cambria Math"/>
                    <w:position w:val="-4"/>
                  </w:rPr>
                  <w:object w:dxaOrig="177" w:dyaOrig="285">
                    <v:shape id="_x0000_i1028" type="#_x0000_t75" style="width:8.85pt;height:14.25pt" o:ole="">
                      <v:imagedata r:id="rId19" o:title=""/>
                    </v:shape>
                    <o:OLEObject Type="Embed" ProgID="Equation.DSMT4" ShapeID="_x0000_i1028" DrawAspect="Content" ObjectID="_1370150784" r:id="rId20"/>
                  </w:object>
                </m:r>
              </m:oMath>
            </m:oMathPara>
          </w:p>
        </w:tc>
        <w:tc>
          <w:tcPr>
            <w:tcW w:w="1416" w:type="dxa"/>
            <w:shd w:val="clear" w:color="auto" w:fill="auto"/>
            <w:tcMar>
              <w:left w:w="0" w:type="dxa"/>
              <w:right w:w="0" w:type="dxa"/>
            </w:tcMar>
          </w:tcPr>
          <w:p w:rsidR="004703EC" w:rsidRDefault="004703EC" w:rsidP="008422BA">
            <w:pPr>
              <w:jc w:val="right"/>
            </w:pPr>
            <w:r>
              <w:t>(2.20)</w:t>
            </w:r>
          </w:p>
        </w:tc>
      </w:tr>
    </w:tbl>
    <w:p w:rsidR="00A16E63" w:rsidRDefault="004703EC" w:rsidP="0085103A">
      <w:proofErr w:type="gramStart"/>
      <w:r>
        <w:t>where</w:t>
      </w:r>
      <w:proofErr w:type="gramEnd"/>
      <w:r>
        <w:t xml:space="preserve"> </w:t>
      </w:r>
      <w:r>
        <w:rPr>
          <w:i/>
        </w:rPr>
        <w:t>N</w:t>
      </w:r>
      <w:r>
        <w:t xml:space="preserve"> is the number of particles in the ensemble and </w:t>
      </w:r>
      <w:r>
        <w:rPr>
          <w:i/>
        </w:rPr>
        <w:t>t</w:t>
      </w:r>
      <w:r>
        <w:t xml:space="preserve">  is one of the time intervals at which the ensemble averages are taken.  The general block diagram of an ensemble Monte</w:t>
      </w:r>
      <w:r w:rsidR="00D2637B">
        <w:t xml:space="preserve"> Carlo code is shown in figure 2.2. In figure 2.2</w:t>
      </w:r>
      <w:r>
        <w:t xml:space="preserve"> the initial distribution of carriers is a </w:t>
      </w:r>
      <w:proofErr w:type="spellStart"/>
      <w:r>
        <w:t>Maxwellian</w:t>
      </w:r>
      <w:proofErr w:type="spellEnd"/>
      <w:r>
        <w:t xml:space="preserve"> distribution at the given temperature. </w:t>
      </w:r>
    </w:p>
    <w:p w:rsidR="00A16E63" w:rsidRDefault="00A16E63" w:rsidP="00A16E63">
      <w:pPr>
        <w:pStyle w:val="Caption"/>
        <w:spacing w:after="480" w:line="480" w:lineRule="auto"/>
        <w:jc w:val="both"/>
      </w:pPr>
      <w:r>
        <w:tab/>
        <w:t xml:space="preserve">The ensemble Monte Carlo method does not require steady state conditions to calculate the ensemble averages and therefore can be used to investigate transients in bulk systems and devices. Equation (2.21) and equation (2.22) represent an estimate of the true velocity and energy which has a standard error of   </w:t>
      </w:r>
      <m:oMath>
        <m:f>
          <m:fPr>
            <m:ctrlPr>
              <w:rPr>
                <w:rFonts w:ascii="Cambria Math" w:hAnsi="Cambria Math"/>
                <w:i/>
              </w:rPr>
            </m:ctrlPr>
          </m:fPr>
          <m:num>
            <m:r>
              <w:rPr>
                <w:rFonts w:ascii="Cambria Math" w:hAnsi="Cambria Math"/>
              </w:rPr>
              <m:t>σ</m:t>
            </m:r>
          </m:num>
          <m:den>
            <m:rad>
              <m:radPr>
                <m:degHide m:val="1"/>
                <m:ctrlPr>
                  <w:rPr>
                    <w:rFonts w:ascii="Cambria Math" w:hAnsi="Cambria Math"/>
                    <w:i/>
                  </w:rPr>
                </m:ctrlPr>
              </m:radPr>
              <m:deg/>
              <m:e>
                <m:r>
                  <w:rPr>
                    <w:rFonts w:ascii="Cambria Math" w:hAnsi="Cambria Math"/>
                  </w:rPr>
                  <m:t>N</m:t>
                </m:r>
              </m:e>
            </m:rad>
          </m:den>
        </m:f>
      </m:oMath>
      <w:r>
        <w:t xml:space="preserve">  where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t xml:space="preserve"> is the variance that is estimated from [23],</w:t>
      </w:r>
    </w:p>
    <w:tbl>
      <w:tblPr>
        <w:tblW w:w="0" w:type="auto"/>
        <w:jc w:val="center"/>
        <w:tblLook w:val="04A0" w:firstRow="1" w:lastRow="0" w:firstColumn="1" w:lastColumn="0" w:noHBand="0" w:noVBand="1"/>
      </w:tblPr>
      <w:tblGrid>
        <w:gridCol w:w="1582"/>
        <w:gridCol w:w="4711"/>
        <w:gridCol w:w="1627"/>
      </w:tblGrid>
      <w:tr w:rsidR="00A16E63" w:rsidTr="00CA6D20">
        <w:trPr>
          <w:cantSplit/>
          <w:jc w:val="center"/>
        </w:trPr>
        <w:tc>
          <w:tcPr>
            <w:tcW w:w="1805" w:type="dxa"/>
            <w:shd w:val="clear" w:color="auto" w:fill="auto"/>
            <w:tcMar>
              <w:left w:w="0" w:type="dxa"/>
              <w:right w:w="0" w:type="dxa"/>
            </w:tcMar>
          </w:tcPr>
          <w:p w:rsidR="00A16E63" w:rsidRDefault="00A16E63" w:rsidP="00A16E63"/>
        </w:tc>
        <w:tc>
          <w:tcPr>
            <w:tcW w:w="5040" w:type="dxa"/>
            <w:shd w:val="clear" w:color="auto" w:fill="auto"/>
            <w:tcMar>
              <w:left w:w="0" w:type="dxa"/>
              <w:right w:w="0" w:type="dxa"/>
            </w:tcMar>
          </w:tcPr>
          <w:p w:rsidR="00A16E63" w:rsidRPr="00C25CD0" w:rsidRDefault="00CA6D20" w:rsidP="00A16E63">
            <w:pPr>
              <w:jc w:val="center"/>
            </w:pPr>
            <m:oMathPara>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N-1</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j</m:t>
                                    </m:r>
                                  </m:sub>
                                </m:sSub>
                              </m:e>
                              <m:sup>
                                <m:r>
                                  <w:rPr>
                                    <w:rFonts w:ascii="Cambria Math" w:hAnsi="Cambria Math"/>
                                  </w:rPr>
                                  <m:t>2</m:t>
                                </m:r>
                              </m:sup>
                            </m:sSup>
                            <m:r>
                              <w:rPr>
                                <w:rFonts w:ascii="Cambria Math" w:hAnsi="Cambria Math"/>
                              </w:rPr>
                              <m:t>(t)</m:t>
                            </m:r>
                          </m:e>
                        </m:d>
                        <m:r>
                          <w:rPr>
                            <w:rFonts w:ascii="Cambria Math" w:hAnsi="Cambria Math"/>
                          </w:rPr>
                          <m:t>-</m:t>
                        </m:r>
                        <m:sSup>
                          <m:sSupPr>
                            <m:ctrlPr>
                              <w:rPr>
                                <w:rFonts w:ascii="Cambria Math" w:hAnsi="Cambria Math"/>
                                <w:i/>
                              </w:rPr>
                            </m:ctrlPr>
                          </m:sSupPr>
                          <m:e>
                            <m:sSub>
                              <m:sSubPr>
                                <m:ctrlPr>
                                  <w:rPr>
                                    <w:rFonts w:ascii="Cambria Math" w:hAnsi="Cambria Math"/>
                                  </w:rPr>
                                </m:ctrlPr>
                              </m:sSubPr>
                              <m:e>
                                <m:r>
                                  <w:rPr>
                                    <w:rFonts w:ascii="Cambria Math" w:hAnsi="Cambria Math"/>
                                  </w:rPr>
                                  <m:t>v</m:t>
                                </m:r>
                              </m:e>
                              <m:sub>
                                <m:r>
                                  <w:rPr>
                                    <w:rFonts w:ascii="Cambria Math" w:hAnsi="Cambria Math"/>
                                  </w:rPr>
                                  <m:t>d</m:t>
                                </m:r>
                              </m:sub>
                            </m:sSub>
                            <m:d>
                              <m:dPr>
                                <m:ctrlPr>
                                  <w:rPr>
                                    <w:rFonts w:ascii="Cambria Math" w:hAnsi="Cambria Math"/>
                                  </w:rPr>
                                </m:ctrlPr>
                              </m:dPr>
                              <m:e>
                                <m:r>
                                  <w:rPr>
                                    <w:rFonts w:ascii="Cambria Math" w:hAnsi="Cambria Math"/>
                                  </w:rPr>
                                  <m:t>t</m:t>
                                </m:r>
                              </m:e>
                            </m:d>
                          </m:e>
                          <m:sup>
                            <m:r>
                              <w:rPr>
                                <w:rFonts w:ascii="Cambria Math" w:hAnsi="Cambria Math"/>
                              </w:rPr>
                              <m:t>2</m:t>
                            </m:r>
                          </m:sup>
                        </m:sSup>
                      </m:e>
                    </m:nary>
                  </m:e>
                </m:d>
              </m:oMath>
            </m:oMathPara>
          </w:p>
        </w:tc>
        <w:tc>
          <w:tcPr>
            <w:tcW w:w="1776" w:type="dxa"/>
            <w:shd w:val="clear" w:color="auto" w:fill="auto"/>
            <w:tcMar>
              <w:left w:w="0" w:type="dxa"/>
              <w:right w:w="0" w:type="dxa"/>
            </w:tcMar>
          </w:tcPr>
          <w:p w:rsidR="00A16E63" w:rsidRDefault="00A16E63" w:rsidP="00A16E63">
            <w:pPr>
              <w:jc w:val="right"/>
            </w:pPr>
            <w:r>
              <w:t>(2.21)</w:t>
            </w:r>
          </w:p>
        </w:tc>
      </w:tr>
    </w:tbl>
    <w:p w:rsidR="00A16E63" w:rsidRDefault="00A16E63" w:rsidP="00A16E63">
      <w:proofErr w:type="gramStart"/>
      <w:r>
        <w:t>and</w:t>
      </w:r>
      <w:proofErr w:type="gramEnd"/>
    </w:p>
    <w:tbl>
      <w:tblPr>
        <w:tblW w:w="0" w:type="auto"/>
        <w:jc w:val="center"/>
        <w:tblLook w:val="04A0" w:firstRow="1" w:lastRow="0" w:firstColumn="1" w:lastColumn="0" w:noHBand="0" w:noVBand="1"/>
      </w:tblPr>
      <w:tblGrid>
        <w:gridCol w:w="1581"/>
        <w:gridCol w:w="4712"/>
        <w:gridCol w:w="1627"/>
      </w:tblGrid>
      <w:tr w:rsidR="00A16E63" w:rsidTr="00CA6D20">
        <w:trPr>
          <w:cantSplit/>
          <w:jc w:val="center"/>
        </w:trPr>
        <w:tc>
          <w:tcPr>
            <w:tcW w:w="1805" w:type="dxa"/>
            <w:shd w:val="clear" w:color="auto" w:fill="auto"/>
            <w:tcMar>
              <w:left w:w="0" w:type="dxa"/>
              <w:right w:w="0" w:type="dxa"/>
            </w:tcMar>
          </w:tcPr>
          <w:p w:rsidR="00A16E63" w:rsidRDefault="00A16E63" w:rsidP="00A16E63"/>
        </w:tc>
        <w:tc>
          <w:tcPr>
            <w:tcW w:w="5040" w:type="dxa"/>
            <w:shd w:val="clear" w:color="auto" w:fill="auto"/>
            <w:tcMar>
              <w:left w:w="0" w:type="dxa"/>
              <w:right w:w="0" w:type="dxa"/>
            </w:tcMar>
          </w:tcPr>
          <w:p w:rsidR="00A16E63" w:rsidRPr="00C25CD0" w:rsidRDefault="00CA6D20" w:rsidP="00A16E63">
            <w:pPr>
              <w:jc w:val="center"/>
            </w:pPr>
            <m:oMathPara>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N-1</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j</m:t>
                                    </m:r>
                                  </m:sub>
                                </m:sSub>
                              </m:e>
                              <m:sup>
                                <m:r>
                                  <w:rPr>
                                    <w:rFonts w:ascii="Cambria Math" w:hAnsi="Cambria Math"/>
                                  </w:rPr>
                                  <m:t>2</m:t>
                                </m:r>
                              </m:sup>
                            </m:sSup>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d>
                              <m:dPr>
                                <m:ctrlPr>
                                  <w:rPr>
                                    <w:rFonts w:ascii="Cambria Math" w:hAnsi="Cambria Math"/>
                                  </w:rPr>
                                </m:ctrlPr>
                              </m:dPr>
                              <m:e>
                                <m:r>
                                  <w:rPr>
                                    <w:rFonts w:ascii="Cambria Math" w:hAnsi="Cambria Math"/>
                                  </w:rPr>
                                  <m:t>t</m:t>
                                </m:r>
                              </m:e>
                            </m:d>
                          </m:e>
                          <m:sup>
                            <m:r>
                              <w:rPr>
                                <w:rFonts w:ascii="Cambria Math" w:hAnsi="Cambria Math"/>
                              </w:rPr>
                              <m:t>2</m:t>
                            </m:r>
                          </m:sup>
                        </m:sSup>
                      </m:e>
                    </m:nary>
                  </m:e>
                </m:d>
              </m:oMath>
            </m:oMathPara>
          </w:p>
        </w:tc>
        <w:tc>
          <w:tcPr>
            <w:tcW w:w="1776" w:type="dxa"/>
            <w:shd w:val="clear" w:color="auto" w:fill="auto"/>
            <w:tcMar>
              <w:left w:w="0" w:type="dxa"/>
              <w:right w:w="0" w:type="dxa"/>
            </w:tcMar>
          </w:tcPr>
          <w:p w:rsidR="00A16E63" w:rsidRDefault="00A16E63" w:rsidP="00A16E63">
            <w:pPr>
              <w:jc w:val="right"/>
            </w:pPr>
            <w:r>
              <w:t>(2.22)</w:t>
            </w:r>
          </w:p>
        </w:tc>
      </w:tr>
    </w:tbl>
    <w:p w:rsidR="004703EC" w:rsidRDefault="00A16E63" w:rsidP="00A16E63">
      <w:proofErr w:type="gramStart"/>
      <w:r>
        <w:t>for</w:t>
      </w:r>
      <w:proofErr w:type="gramEnd"/>
      <w:r>
        <w:t xml:space="preserve"> the velocity and energy calculations respectively. Typically the value of </w:t>
      </w:r>
      <w:r w:rsidRPr="00A16E63">
        <w:rPr>
          <w:i/>
        </w:rPr>
        <w:t>N</w:t>
      </w:r>
      <w:r>
        <w:t xml:space="preserve"> is of the order of 10</w:t>
      </w:r>
      <w:r>
        <w:rPr>
          <w:vertAlign w:val="superscript"/>
        </w:rPr>
        <w:t>4</w:t>
      </w:r>
      <w:r>
        <w:t xml:space="preserve"> or 10</w:t>
      </w:r>
      <w:r>
        <w:rPr>
          <w:vertAlign w:val="superscript"/>
        </w:rPr>
        <w:t>5</w:t>
      </w:r>
      <w:r>
        <w:t xml:space="preserve">.  </w:t>
      </w:r>
      <w:r w:rsidR="004703EC">
        <w:t xml:space="preserve"> </w:t>
      </w:r>
    </w:p>
    <w:p w:rsidR="00D9330B" w:rsidRDefault="00D9330B" w:rsidP="002157B5">
      <w:pPr>
        <w:ind w:firstLine="270"/>
      </w:pPr>
    </w:p>
    <w:p w:rsidR="00CB6E62" w:rsidRDefault="00C25CD0" w:rsidP="00CB6E62">
      <w:pPr>
        <w:keepNext/>
        <w:jc w:val="center"/>
      </w:pPr>
      <w:r>
        <w:rPr>
          <w:noProof/>
        </w:rPr>
        <w:lastRenderedPageBreak/>
        <w:drawing>
          <wp:inline distT="0" distB="0" distL="0" distR="0">
            <wp:extent cx="5072380" cy="6029960"/>
            <wp:effectExtent l="0" t="0" r="0" b="8890"/>
            <wp:docPr id="382"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72380" cy="6029960"/>
                    </a:xfrm>
                    <a:prstGeom prst="rect">
                      <a:avLst/>
                    </a:prstGeom>
                    <a:noFill/>
                    <a:ln>
                      <a:noFill/>
                    </a:ln>
                  </pic:spPr>
                </pic:pic>
              </a:graphicData>
            </a:graphic>
          </wp:inline>
        </w:drawing>
      </w:r>
    </w:p>
    <w:p w:rsidR="00CB6E62" w:rsidRDefault="00CB6E62" w:rsidP="00CB6E62">
      <w:pPr>
        <w:pStyle w:val="Caption"/>
      </w:pPr>
      <w:bookmarkStart w:id="11" w:name="_Toc294249464"/>
      <w:bookmarkStart w:id="12" w:name="_Toc294249552"/>
      <w:r>
        <w:t xml:space="preserve">Figure </w:t>
      </w:r>
      <w:r w:rsidR="006A04C7">
        <w:t>2.2</w:t>
      </w:r>
      <w:r>
        <w:t xml:space="preserve"> Block Diagram of the Ensemble Monte Carlo Code</w:t>
      </w:r>
      <w:bookmarkEnd w:id="11"/>
      <w:bookmarkEnd w:id="12"/>
    </w:p>
    <w:p w:rsidR="00A16E63" w:rsidRDefault="00CB6E62" w:rsidP="00A16E63">
      <w:pPr>
        <w:pStyle w:val="Caption"/>
        <w:spacing w:line="360" w:lineRule="auto"/>
        <w:jc w:val="both"/>
      </w:pPr>
      <w:r>
        <w:tab/>
      </w:r>
    </w:p>
    <w:p w:rsidR="00D9330B" w:rsidRDefault="00D9330B" w:rsidP="00D9330B">
      <w:r>
        <w:lastRenderedPageBreak/>
        <w:t>To obtain the time evolution of certain physical quantities</w:t>
      </w:r>
      <w:r w:rsidR="00A16E63">
        <w:t>,</w:t>
      </w:r>
      <w:r>
        <w:t xml:space="preserve"> the need to ‘freeze’ the simulation comes up. The time steps </w:t>
      </w:r>
      <w:r w:rsidRPr="00431854">
        <w:rPr>
          <w:i/>
        </w:rPr>
        <w:t>∆t</w:t>
      </w:r>
      <w:r>
        <w:rPr>
          <w:i/>
        </w:rPr>
        <w:t xml:space="preserve"> </w:t>
      </w:r>
      <w:r>
        <w:t xml:space="preserve">at which </w:t>
      </w:r>
      <w:r w:rsidR="0004133C">
        <w:t>the simulation is paused and the ensemble averages taken</w:t>
      </w:r>
      <w:r>
        <w:t xml:space="preserve"> should not be much larger than the maximum frequency of scattering. If it is</w:t>
      </w:r>
      <w:r w:rsidR="00A16E63">
        <w:t>,</w:t>
      </w:r>
      <w:r>
        <w:t xml:space="preserve"> it will cause a coarsening of the time evolution and a loss of information. If the time step is too small then it will create noise in the output. Therefore a balance is needed for the time steps. One usually keeps it at a few femtoseconds. </w:t>
      </w:r>
      <w:r w:rsidR="003F2094">
        <w:t xml:space="preserve">Therefore there are two different time scales used in this method, the free-flight duration time and the sampling time. </w:t>
      </w:r>
      <w:r>
        <w:t xml:space="preserve">The different time coordinates </w:t>
      </w:r>
      <w:r w:rsidR="00D2637B">
        <w:t>are shown in the figure below</w:t>
      </w:r>
      <w:r>
        <w:t>.</w:t>
      </w:r>
    </w:p>
    <w:p w:rsidR="00CB6E62" w:rsidRDefault="00C25CD0" w:rsidP="000927AA">
      <w:pPr>
        <w:keepNext/>
        <w:jc w:val="center"/>
      </w:pPr>
      <w:r>
        <w:rPr>
          <w:noProof/>
        </w:rPr>
        <w:drawing>
          <wp:inline distT="0" distB="0" distL="0" distR="0">
            <wp:extent cx="2993366" cy="2294462"/>
            <wp:effectExtent l="0" t="0" r="0" b="0"/>
            <wp:docPr id="38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5178" cy="2295851"/>
                    </a:xfrm>
                    <a:prstGeom prst="rect">
                      <a:avLst/>
                    </a:prstGeom>
                    <a:noFill/>
                    <a:ln>
                      <a:noFill/>
                    </a:ln>
                  </pic:spPr>
                </pic:pic>
              </a:graphicData>
            </a:graphic>
          </wp:inline>
        </w:drawing>
      </w:r>
    </w:p>
    <w:p w:rsidR="00D9330B" w:rsidRDefault="00CB6E62" w:rsidP="0085103A">
      <w:pPr>
        <w:pStyle w:val="Caption"/>
      </w:pPr>
      <w:bookmarkStart w:id="13" w:name="_Toc294249465"/>
      <w:bookmarkStart w:id="14" w:name="_Toc294249553"/>
      <w:r>
        <w:t xml:space="preserve">Figure </w:t>
      </w:r>
      <w:r w:rsidR="00A16E63">
        <w:t>2.3</w:t>
      </w:r>
      <w:r>
        <w:t xml:space="preserve"> Free-Flight Scatter representation of the Monte Carlo Method</w:t>
      </w:r>
      <w:bookmarkEnd w:id="13"/>
      <w:bookmarkEnd w:id="14"/>
    </w:p>
    <w:p w:rsidR="00D9330B" w:rsidRDefault="00D9330B" w:rsidP="00D9330B">
      <w:r>
        <w:t>In the above figure</w:t>
      </w:r>
      <w:r w:rsidR="00AF4A1E">
        <w:t xml:space="preserve">, </w:t>
      </w:r>
      <w:r w:rsidRPr="00AF4A1E">
        <w:rPr>
          <w:i/>
        </w:rPr>
        <w:t>N</w:t>
      </w:r>
      <w:r>
        <w:t xml:space="preserve"> is the total number of particles in the simulation while </w:t>
      </w:r>
      <w:proofErr w:type="spellStart"/>
      <w:r>
        <w:rPr>
          <w:i/>
        </w:rPr>
        <w:t>t</w:t>
      </w:r>
      <w:r>
        <w:rPr>
          <w:i/>
          <w:vertAlign w:val="subscript"/>
        </w:rPr>
        <w:t>s</w:t>
      </w:r>
      <w:proofErr w:type="spellEnd"/>
      <w:r>
        <w:rPr>
          <w:i/>
        </w:rPr>
        <w:t xml:space="preserve"> </w:t>
      </w:r>
      <w:r>
        <w:t>is the total simulation time</w:t>
      </w:r>
      <w:r w:rsidR="003F2094">
        <w:t xml:space="preserve"> and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3F2094">
        <w:t xml:space="preserve"> is the free-flight duration time for the </w:t>
      </w:r>
      <w:proofErr w:type="spellStart"/>
      <w:r w:rsidR="003F2094">
        <w:t>i</w:t>
      </w:r>
      <w:r w:rsidR="003F2094">
        <w:rPr>
          <w:vertAlign w:val="superscript"/>
        </w:rPr>
        <w:t>th</w:t>
      </w:r>
      <w:proofErr w:type="spellEnd"/>
      <w:r w:rsidR="003F2094">
        <w:t xml:space="preserve"> particle</w:t>
      </w:r>
      <w:r>
        <w:t xml:space="preserve">. The simulation is paused and the ensemble averages are taken at every </w:t>
      </w:r>
      <m:oMath>
        <m:r>
          <w:rPr>
            <w:rFonts w:ascii="Cambria Math" w:hAnsi="Cambria Math"/>
          </w:rPr>
          <m:t>∆t</m:t>
        </m:r>
      </m:oMath>
      <w:r w:rsidR="002F33A3">
        <w:t xml:space="preserve"> as shown in</w:t>
      </w:r>
      <w:r>
        <w:t xml:space="preserve"> figure</w:t>
      </w:r>
      <w:r w:rsidR="002F33A3">
        <w:t xml:space="preserve"> 2.3</w:t>
      </w:r>
      <w:r>
        <w:t xml:space="preserve">. </w:t>
      </w:r>
    </w:p>
    <w:p w:rsidR="00D9330B" w:rsidRDefault="00EB1555" w:rsidP="00EB1555">
      <w:pPr>
        <w:pStyle w:val="Heading2"/>
      </w:pPr>
      <w:bookmarkStart w:id="15" w:name="_Toc294250126"/>
      <w:r>
        <w:lastRenderedPageBreak/>
        <w:t>2.3</w:t>
      </w:r>
      <w:r>
        <w:tab/>
      </w:r>
      <w:r w:rsidR="00FD4BA2">
        <w:t>Fermi’s Golden Rule</w:t>
      </w:r>
      <w:bookmarkEnd w:id="15"/>
    </w:p>
    <w:p w:rsidR="00FD4BA2" w:rsidRDefault="00FD4BA2" w:rsidP="00FD4BA2">
      <w:r>
        <w:tab/>
      </w:r>
      <w:r w:rsidR="00592175">
        <w:t xml:space="preserve">The scattering processes which interrupt the carrier free-flights are calculated quantum mechanically. The scattering event is treated by defining a scattering potential, which is calculated for each type of scattering process. Each of the different processes, or interactions leads to a different “matrix element” form in terms of its dependence on the </w:t>
      </w:r>
      <w:r w:rsidR="00AD1697">
        <w:t>initial</w:t>
      </w:r>
      <w:r w:rsidR="00592175">
        <w:t xml:space="preserve"> wave</w:t>
      </w:r>
      <w:r w:rsidR="00AD1697">
        <w:t xml:space="preserve"> </w:t>
      </w:r>
      <w:r w:rsidR="00592175">
        <w:t xml:space="preserve">vector, </w:t>
      </w:r>
      <w:r w:rsidR="00AD1697">
        <w:t>the final wave vector and their corresponding energies. The matrix element is given by,</w:t>
      </w:r>
    </w:p>
    <w:tbl>
      <w:tblPr>
        <w:tblW w:w="0" w:type="auto"/>
        <w:jc w:val="center"/>
        <w:tblLook w:val="04A0" w:firstRow="1" w:lastRow="0" w:firstColumn="1" w:lastColumn="0" w:noHBand="0" w:noVBand="1"/>
      </w:tblPr>
      <w:tblGrid>
        <w:gridCol w:w="1853"/>
        <w:gridCol w:w="4339"/>
        <w:gridCol w:w="1728"/>
      </w:tblGrid>
      <w:tr w:rsidR="00A11302" w:rsidTr="008422BA">
        <w:trPr>
          <w:cantSplit/>
          <w:jc w:val="center"/>
        </w:trPr>
        <w:tc>
          <w:tcPr>
            <w:tcW w:w="2075" w:type="dxa"/>
            <w:shd w:val="clear" w:color="auto" w:fill="auto"/>
            <w:tcMar>
              <w:left w:w="0" w:type="dxa"/>
              <w:right w:w="0" w:type="dxa"/>
            </w:tcMar>
          </w:tcPr>
          <w:p w:rsidR="00A11302" w:rsidRDefault="00A11302" w:rsidP="00AD1697"/>
        </w:tc>
        <w:tc>
          <w:tcPr>
            <w:tcW w:w="4680" w:type="dxa"/>
            <w:shd w:val="clear" w:color="auto" w:fill="auto"/>
            <w:tcMar>
              <w:left w:w="0" w:type="dxa"/>
              <w:right w:w="0" w:type="dxa"/>
            </w:tcMar>
          </w:tcPr>
          <w:p w:rsidR="00A11302" w:rsidRPr="00C25CD0" w:rsidRDefault="00C25CD0" w:rsidP="00A11302">
            <w:pPr>
              <w:jc w:val="center"/>
            </w:pPr>
            <m:oMathPara>
              <m:oMath>
                <m:r>
                  <w:rPr>
                    <w:rFonts w:ascii="Cambria Math" w:hAnsi="Cambria Math"/>
                  </w:rPr>
                  <m:t>M</m:t>
                </m:r>
                <m:d>
                  <m:dPr>
                    <m:ctrlPr>
                      <w:rPr>
                        <w:rFonts w:ascii="Cambria Math" w:hAnsi="Cambria Math"/>
                        <w:i/>
                      </w:rPr>
                    </m:ctrlPr>
                  </m:dPr>
                  <m:e>
                    <m:r>
                      <w:rPr>
                        <w:rFonts w:ascii="Cambria Math" w:hAnsi="Cambria Math"/>
                      </w:rPr>
                      <m:t>k,</m:t>
                    </m:r>
                    <m:sSup>
                      <m:sSupPr>
                        <m:ctrlPr>
                          <w:rPr>
                            <w:rFonts w:ascii="Cambria Math" w:hAnsi="Cambria Math"/>
                            <w:i/>
                          </w:rPr>
                        </m:ctrlPr>
                      </m:sSupPr>
                      <m:e>
                        <m:r>
                          <w:rPr>
                            <w:rFonts w:ascii="Cambria Math" w:hAnsi="Cambria Math"/>
                          </w:rPr>
                          <m:t>k</m:t>
                        </m:r>
                      </m:e>
                      <m:sup>
                        <m:r>
                          <w:rPr>
                            <w:rFonts w:ascii="Cambria Math" w:hAnsi="Cambria Math"/>
                          </w:rPr>
                          <m:t>'</m:t>
                        </m:r>
                      </m:sup>
                    </m:sSup>
                  </m:e>
                </m:d>
                <m:r>
                  <w:rPr>
                    <w:rFonts w:ascii="Cambria Math" w:hAnsi="Cambria Math"/>
                  </w:rPr>
                  <m:t>=&lt;</m:t>
                </m:r>
                <m:sSub>
                  <m:sSubPr>
                    <m:ctrlPr>
                      <w:rPr>
                        <w:rFonts w:ascii="Cambria Math" w:hAnsi="Cambria Math"/>
                        <w:i/>
                      </w:rPr>
                    </m:ctrlPr>
                  </m:sSubPr>
                  <m:e>
                    <m:r>
                      <w:rPr>
                        <w:rFonts w:ascii="Cambria Math" w:hAnsi="Cambria Math"/>
                      </w:rPr>
                      <m:t>ψ</m:t>
                    </m:r>
                  </m:e>
                  <m:sub>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,q</m:t>
                    </m:r>
                  </m:sub>
                </m:sSub>
                <m:d>
                  <m:dPr>
                    <m:begChr m:val="|"/>
                    <m:endChr m:val="|"/>
                    <m:ctrlPr>
                      <w:rPr>
                        <w:rFonts w:ascii="Cambria Math" w:hAnsi="Cambria Math"/>
                        <w:i/>
                      </w:rPr>
                    </m:ctrlPr>
                  </m:dPr>
                  <m:e>
                    <m:r>
                      <w:rPr>
                        <w:rFonts w:ascii="Cambria Math" w:hAnsi="Cambria Math"/>
                      </w:rPr>
                      <m:t>H</m:t>
                    </m:r>
                  </m:e>
                </m:d>
                <m:sSub>
                  <m:sSubPr>
                    <m:ctrlPr>
                      <w:rPr>
                        <w:rFonts w:ascii="Cambria Math" w:hAnsi="Cambria Math"/>
                        <w:i/>
                      </w:rPr>
                    </m:ctrlPr>
                  </m:sSubPr>
                  <m:e>
                    <m:r>
                      <w:rPr>
                        <w:rFonts w:ascii="Cambria Math" w:hAnsi="Cambria Math"/>
                      </w:rPr>
                      <m:t>ψ</m:t>
                    </m:r>
                  </m:e>
                  <m:sub>
                    <m:r>
                      <w:rPr>
                        <w:rFonts w:ascii="Cambria Math" w:hAnsi="Cambria Math"/>
                      </w:rPr>
                      <m:t>k,q</m:t>
                    </m:r>
                  </m:sub>
                </m:sSub>
                <m:r>
                  <w:rPr>
                    <w:rFonts w:ascii="Cambria Math" w:hAnsi="Cambria Math"/>
                  </w:rPr>
                  <m:t>&gt;</m:t>
                </m:r>
              </m:oMath>
            </m:oMathPara>
          </w:p>
        </w:tc>
        <w:tc>
          <w:tcPr>
            <w:tcW w:w="1866" w:type="dxa"/>
            <w:shd w:val="clear" w:color="auto" w:fill="auto"/>
            <w:tcMar>
              <w:left w:w="0" w:type="dxa"/>
              <w:right w:w="0" w:type="dxa"/>
            </w:tcMar>
          </w:tcPr>
          <w:p w:rsidR="00A11302" w:rsidRDefault="00A11302" w:rsidP="008422BA">
            <w:pPr>
              <w:jc w:val="right"/>
            </w:pPr>
            <w:r>
              <w:t>(2.23)</w:t>
            </w:r>
          </w:p>
        </w:tc>
      </w:tr>
    </w:tbl>
    <w:p w:rsidR="00AD1697" w:rsidRDefault="00AD1697" w:rsidP="00AD1697">
      <w:r>
        <w:t xml:space="preserve">For three dimensional cases the matrix element usually contains the momentum conservation condition which </w:t>
      </w:r>
      <w:r w:rsidR="00AF4A1E">
        <w:t>arises</w:t>
      </w:r>
      <w:r>
        <w:t xml:space="preserve"> due to the overlap of the normal </w:t>
      </w:r>
      <w:r w:rsidR="0085103A">
        <w:t>B</w:t>
      </w:r>
      <w:r>
        <w:t xml:space="preserve">loch functions of the electrons. </w:t>
      </w:r>
    </w:p>
    <w:p w:rsidR="00AD1697" w:rsidRDefault="00AD1697" w:rsidP="00AD1697">
      <w:r>
        <w:tab/>
        <w:t xml:space="preserve">Solving the time-dependent Schrödinger equation using first-order perturbation theory leads to the equation for the scattering rate from a state </w:t>
      </w:r>
      <m:oMath>
        <m:r>
          <w:rPr>
            <w:rFonts w:ascii="Cambria Math" w:hAnsi="Cambria Math"/>
          </w:rPr>
          <m:t>k</m:t>
        </m:r>
      </m:oMath>
      <w:r>
        <w:t xml:space="preserve"> to </w:t>
      </w:r>
      <w:r w:rsidR="002F33A3" w:rsidRPr="00AF4A1E">
        <w:rPr>
          <w:i/>
        </w:rPr>
        <w:t>k</w:t>
      </w:r>
      <m:oMath>
        <m:r>
          <w:rPr>
            <w:rFonts w:ascii="Cambria Math" w:hAnsi="Cambria Math"/>
          </w:rPr>
          <m:t>'</m:t>
        </m:r>
      </m:oMath>
      <w:r>
        <w:t xml:space="preserve"> </w:t>
      </w:r>
      <w:r w:rsidR="002F33A3">
        <w:t>as</w:t>
      </w:r>
      <w:r>
        <w:t>,</w:t>
      </w:r>
    </w:p>
    <w:tbl>
      <w:tblPr>
        <w:tblW w:w="0" w:type="auto"/>
        <w:jc w:val="center"/>
        <w:tblLook w:val="04A0" w:firstRow="1" w:lastRow="0" w:firstColumn="1" w:lastColumn="0" w:noHBand="0" w:noVBand="1"/>
      </w:tblPr>
      <w:tblGrid>
        <w:gridCol w:w="723"/>
        <w:gridCol w:w="6472"/>
        <w:gridCol w:w="725"/>
      </w:tblGrid>
      <w:tr w:rsidR="00A11302" w:rsidTr="008422BA">
        <w:trPr>
          <w:cantSplit/>
          <w:jc w:val="center"/>
        </w:trPr>
        <w:tc>
          <w:tcPr>
            <w:tcW w:w="725" w:type="dxa"/>
            <w:shd w:val="clear" w:color="auto" w:fill="auto"/>
            <w:tcMar>
              <w:left w:w="0" w:type="dxa"/>
              <w:right w:w="0" w:type="dxa"/>
            </w:tcMar>
          </w:tcPr>
          <w:p w:rsidR="00A11302" w:rsidRDefault="00A11302" w:rsidP="00417CAE"/>
        </w:tc>
        <w:tc>
          <w:tcPr>
            <w:tcW w:w="6480" w:type="dxa"/>
            <w:shd w:val="clear" w:color="auto" w:fill="auto"/>
            <w:tcMar>
              <w:left w:w="0" w:type="dxa"/>
              <w:right w:w="0" w:type="dxa"/>
            </w:tcMar>
          </w:tcPr>
          <w:p w:rsidR="00A11302" w:rsidRPr="00C25CD0" w:rsidRDefault="00C25CD0" w:rsidP="00A11302">
            <w:pPr>
              <w:jc w:val="center"/>
            </w:pPr>
            <m:oMathPara>
              <m:oMath>
                <m:r>
                  <w:rPr>
                    <w:rFonts w:ascii="Cambria Math" w:hAnsi="Cambria Math"/>
                  </w:rPr>
                  <m:t>P</m:t>
                </m:r>
                <m:d>
                  <m:dPr>
                    <m:ctrlPr>
                      <w:rPr>
                        <w:rFonts w:ascii="Cambria Math" w:hAnsi="Cambria Math"/>
                        <w:i/>
                      </w:rPr>
                    </m:ctrlPr>
                  </m:dPr>
                  <m:e>
                    <m:r>
                      <w:rPr>
                        <w:rFonts w:ascii="Cambria Math" w:hAnsi="Cambria Math"/>
                      </w:rPr>
                      <m:t>k,</m:t>
                    </m:r>
                    <m:sSup>
                      <m:sSupPr>
                        <m:ctrlPr>
                          <w:rPr>
                            <w:rFonts w:ascii="Cambria Math" w:hAnsi="Cambria Math"/>
                            <w:i/>
                          </w:rPr>
                        </m:ctrlPr>
                      </m:sSupPr>
                      <m:e>
                        <m:r>
                          <w:rPr>
                            <w:rFonts w:ascii="Cambria Math" w:hAnsi="Cambria Math"/>
                          </w:rPr>
                          <m:t>k</m:t>
                        </m:r>
                      </m:e>
                      <m:sup>
                        <m:r>
                          <w:rPr>
                            <w:rFonts w:ascii="Cambria Math" w:hAnsi="Cambria Math"/>
                          </w:rPr>
                          <m:t>'</m:t>
                        </m:r>
                      </m:sup>
                    </m:sSup>
                  </m:e>
                </m:d>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ℏ</m:t>
                    </m:r>
                  </m:den>
                </m:f>
                <m:sSup>
                  <m:sSupPr>
                    <m:ctrlPr>
                      <w:rPr>
                        <w:rFonts w:ascii="Cambria Math" w:hAnsi="Cambria Math"/>
                        <w:i/>
                      </w:rPr>
                    </m:ctrlPr>
                  </m:sSupPr>
                  <m:e>
                    <m:d>
                      <m:dPr>
                        <m:begChr m:val="|"/>
                        <m:endChr m:val="|"/>
                        <m:ctrlPr>
                          <w:rPr>
                            <w:rFonts w:ascii="Cambria Math" w:hAnsi="Cambria Math"/>
                            <w:i/>
                          </w:rPr>
                        </m:ctrlPr>
                      </m:dPr>
                      <m:e>
                        <m:r>
                          <w:rPr>
                            <w:rFonts w:ascii="Cambria Math" w:hAnsi="Cambria Math"/>
                          </w:rPr>
                          <m:t>M</m:t>
                        </m:r>
                        <m:d>
                          <m:dPr>
                            <m:ctrlPr>
                              <w:rPr>
                                <w:rFonts w:ascii="Cambria Math" w:hAnsi="Cambria Math"/>
                                <w:i/>
                              </w:rPr>
                            </m:ctrlPr>
                          </m:dPr>
                          <m:e>
                            <m:r>
                              <w:rPr>
                                <w:rFonts w:ascii="Cambria Math" w:hAnsi="Cambria Math"/>
                              </w:rPr>
                              <m:t>k,</m:t>
                            </m:r>
                            <m:sSup>
                              <m:sSupPr>
                                <m:ctrlPr>
                                  <w:rPr>
                                    <w:rFonts w:ascii="Cambria Math" w:hAnsi="Cambria Math"/>
                                    <w:i/>
                                  </w:rPr>
                                </m:ctrlPr>
                              </m:sSupPr>
                              <m:e>
                                <m:r>
                                  <w:rPr>
                                    <w:rFonts w:ascii="Cambria Math" w:hAnsi="Cambria Math"/>
                                  </w:rPr>
                                  <m:t>k</m:t>
                                </m:r>
                              </m:e>
                              <m:sup>
                                <m:r>
                                  <w:rPr>
                                    <w:rFonts w:ascii="Cambria Math" w:hAnsi="Cambria Math"/>
                                  </w:rPr>
                                  <m:t>'</m:t>
                                </m:r>
                              </m:sup>
                            </m:sSup>
                          </m:e>
                        </m:d>
                      </m:e>
                    </m:d>
                  </m:e>
                  <m:sup>
                    <m:r>
                      <w:rPr>
                        <w:rFonts w:ascii="Cambria Math" w:hAnsi="Cambria Math"/>
                      </w:rPr>
                      <m:t>2</m:t>
                    </m:r>
                  </m:sup>
                </m:sSup>
                <m:r>
                  <w:rPr>
                    <w:rFonts w:ascii="Cambria Math" w:hAnsi="Cambria Math"/>
                  </w:rPr>
                  <m:t>δ(</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sSup>
                      <m:sSupPr>
                        <m:ctrlPr>
                          <w:rPr>
                            <w:rFonts w:ascii="Cambria Math" w:hAnsi="Cambria Math"/>
                            <w:i/>
                          </w:rPr>
                        </m:ctrlPr>
                      </m:sSupPr>
                      <m:e>
                        <m:r>
                          <w:rPr>
                            <w:rFonts w:ascii="Cambria Math" w:hAnsi="Cambria Math"/>
                          </w:rPr>
                          <m:t>k</m:t>
                        </m:r>
                      </m:e>
                      <m:sup>
                        <m:r>
                          <w:rPr>
                            <w:rFonts w:ascii="Cambria Math" w:hAnsi="Cambria Math"/>
                          </w:rPr>
                          <m:t>'</m:t>
                        </m:r>
                      </m:sup>
                    </m:sSup>
                  </m:sub>
                </m:sSub>
                <m:r>
                  <w:rPr>
                    <w:rFonts w:ascii="Cambria Math" w:hAnsi="Cambria Math"/>
                  </w:rPr>
                  <m:t>±ℏ</m:t>
                </m:r>
                <m:sSub>
                  <m:sSubPr>
                    <m:ctrlPr>
                      <w:rPr>
                        <w:rFonts w:ascii="Cambria Math" w:hAnsi="Cambria Math"/>
                        <w:i/>
                      </w:rPr>
                    </m:ctrlPr>
                  </m:sSubPr>
                  <m:e>
                    <m:r>
                      <w:rPr>
                        <w:rFonts w:ascii="Cambria Math" w:hAnsi="Cambria Math"/>
                      </w:rPr>
                      <m:t>ω</m:t>
                    </m:r>
                  </m:e>
                  <m:sub>
                    <m:r>
                      <w:rPr>
                        <w:rFonts w:ascii="Cambria Math" w:hAnsi="Cambria Math"/>
                      </w:rPr>
                      <m:t>q</m:t>
                    </m:r>
                  </m:sub>
                </m:sSub>
                <m:r>
                  <w:rPr>
                    <w:rFonts w:ascii="Cambria Math" w:hAnsi="Cambria Math"/>
                  </w:rPr>
                  <m:t>)</m:t>
                </m:r>
              </m:oMath>
            </m:oMathPara>
          </w:p>
        </w:tc>
        <w:tc>
          <w:tcPr>
            <w:tcW w:w="725" w:type="dxa"/>
            <w:shd w:val="clear" w:color="auto" w:fill="auto"/>
            <w:tcMar>
              <w:left w:w="0" w:type="dxa"/>
              <w:right w:w="0" w:type="dxa"/>
            </w:tcMar>
          </w:tcPr>
          <w:p w:rsidR="00A11302" w:rsidRDefault="00A11302" w:rsidP="008422BA">
            <w:pPr>
              <w:jc w:val="right"/>
            </w:pPr>
            <w:r>
              <w:t>(2.24)</w:t>
            </w:r>
          </w:p>
        </w:tc>
      </w:tr>
    </w:tbl>
    <w:p w:rsidR="00417CAE" w:rsidRDefault="00417CAE" w:rsidP="00417CAE">
      <w:r>
        <w:t>Equation (</w:t>
      </w:r>
      <w:r w:rsidR="00D2637B">
        <w:t>2.24</w:t>
      </w:r>
      <w:r>
        <w:t xml:space="preserve">) is called Fermi’s Golden Rule, where </w:t>
      </w:r>
      <m:oMath>
        <m:r>
          <w:rPr>
            <w:rFonts w:ascii="Cambria Math" w:hAnsi="Cambria Math"/>
          </w:rPr>
          <m:t>k</m:t>
        </m:r>
      </m:oMath>
      <w:r>
        <w:t xml:space="preserve"> and </w:t>
      </w:r>
      <m:oMath>
        <m:r>
          <w:rPr>
            <w:rFonts w:ascii="Cambria Math" w:hAnsi="Cambria Math"/>
          </w:rPr>
          <m:t>k'</m:t>
        </m:r>
      </m:oMath>
      <w:r>
        <w:t xml:space="preserve"> are the initial and final states of the carrier,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t xml:space="preserve"> and </w:t>
      </w:r>
      <m:oMath>
        <m:sSub>
          <m:sSubPr>
            <m:ctrlPr>
              <w:rPr>
                <w:rFonts w:ascii="Cambria Math" w:hAnsi="Cambria Math"/>
                <w:i/>
              </w:rPr>
            </m:ctrlPr>
          </m:sSubPr>
          <m:e>
            <m:r>
              <w:rPr>
                <w:rFonts w:ascii="Cambria Math" w:hAnsi="Cambria Math"/>
              </w:rPr>
              <m:t>E</m:t>
            </m:r>
          </m:e>
          <m:sub>
            <m:sSup>
              <m:sSupPr>
                <m:ctrlPr>
                  <w:rPr>
                    <w:rFonts w:ascii="Cambria Math" w:hAnsi="Cambria Math"/>
                    <w:i/>
                  </w:rPr>
                </m:ctrlPr>
              </m:sSupPr>
              <m:e>
                <m:r>
                  <w:rPr>
                    <w:rFonts w:ascii="Cambria Math" w:hAnsi="Cambria Math"/>
                  </w:rPr>
                  <m:t>k</m:t>
                </m:r>
              </m:e>
              <m:sup>
                <m:r>
                  <w:rPr>
                    <w:rFonts w:ascii="Cambria Math" w:hAnsi="Cambria Math"/>
                  </w:rPr>
                  <m:t>'</m:t>
                </m:r>
              </m:sup>
            </m:sSup>
          </m:sub>
        </m:sSub>
        <m:r>
          <w:rPr>
            <w:rFonts w:ascii="Cambria Math" w:hAnsi="Cambria Math"/>
          </w:rPr>
          <m:t xml:space="preserve"> </m:t>
        </m:r>
      </m:oMath>
      <w:r>
        <w:t xml:space="preserve">are the corresponding kinetic energies and </w:t>
      </w:r>
      <m:oMath>
        <m:r>
          <w:rPr>
            <w:rFonts w:ascii="Cambria Math" w:hAnsi="Cambria Math"/>
          </w:rPr>
          <m:t>ℏ</m:t>
        </m:r>
        <m:sSub>
          <m:sSubPr>
            <m:ctrlPr>
              <w:rPr>
                <w:rFonts w:ascii="Cambria Math" w:hAnsi="Cambria Math"/>
                <w:i/>
              </w:rPr>
            </m:ctrlPr>
          </m:sSubPr>
          <m:e>
            <m:r>
              <w:rPr>
                <w:rFonts w:ascii="Cambria Math" w:hAnsi="Cambria Math"/>
              </w:rPr>
              <m:t>ω</m:t>
            </m:r>
          </m:e>
          <m:sub>
            <m:r>
              <w:rPr>
                <w:rFonts w:ascii="Cambria Math" w:hAnsi="Cambria Math"/>
              </w:rPr>
              <m:t>q</m:t>
            </m:r>
          </m:sub>
        </m:sSub>
      </m:oMath>
      <w:r>
        <w:t xml:space="preserve"> is the phonon energy and </w:t>
      </w:r>
      <m:oMath>
        <m:r>
          <w:rPr>
            <w:rFonts w:ascii="Cambria Math" w:hAnsi="Cambria Math"/>
          </w:rPr>
          <m:t>δ(</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sSup>
              <m:sSupPr>
                <m:ctrlPr>
                  <w:rPr>
                    <w:rFonts w:ascii="Cambria Math" w:hAnsi="Cambria Math"/>
                    <w:i/>
                  </w:rPr>
                </m:ctrlPr>
              </m:sSupPr>
              <m:e>
                <m:r>
                  <w:rPr>
                    <w:rFonts w:ascii="Cambria Math" w:hAnsi="Cambria Math"/>
                  </w:rPr>
                  <m:t>k</m:t>
                </m:r>
              </m:e>
              <m:sup>
                <m:r>
                  <w:rPr>
                    <w:rFonts w:ascii="Cambria Math" w:hAnsi="Cambria Math"/>
                  </w:rPr>
                  <m:t>'</m:t>
                </m:r>
              </m:sup>
            </m:sSup>
          </m:sub>
        </m:sSub>
        <m:r>
          <w:rPr>
            <w:rFonts w:ascii="Cambria Math" w:hAnsi="Cambria Math"/>
          </w:rPr>
          <m:t>±ℏ</m:t>
        </m:r>
        <m:sSub>
          <m:sSubPr>
            <m:ctrlPr>
              <w:rPr>
                <w:rFonts w:ascii="Cambria Math" w:hAnsi="Cambria Math"/>
                <w:i/>
              </w:rPr>
            </m:ctrlPr>
          </m:sSubPr>
          <m:e>
            <m:r>
              <w:rPr>
                <w:rFonts w:ascii="Cambria Math" w:hAnsi="Cambria Math"/>
              </w:rPr>
              <m:t>ω</m:t>
            </m:r>
          </m:e>
          <m:sub>
            <m:r>
              <w:rPr>
                <w:rFonts w:ascii="Cambria Math" w:hAnsi="Cambria Math"/>
              </w:rPr>
              <m:t>q</m:t>
            </m:r>
          </m:sub>
        </m:sSub>
        <m:r>
          <w:rPr>
            <w:rFonts w:ascii="Cambria Math" w:hAnsi="Cambria Math"/>
          </w:rPr>
          <m:t>)</m:t>
        </m:r>
      </m:oMath>
      <w:r>
        <w:t xml:space="preserve"> describes the conservation of energy during the scattering process. The conservation of energy is only valid in the long-time limit, i.e. when the scattering events are infrequent. The top sign is for absorption and the bottom sign is for the phonon emission process.</w:t>
      </w:r>
    </w:p>
    <w:p w:rsidR="00BB6349" w:rsidRDefault="00BB6349" w:rsidP="00417CAE">
      <w:r>
        <w:lastRenderedPageBreak/>
        <w:tab/>
        <w:t>The total scattering rate out of a s</w:t>
      </w:r>
      <w:r w:rsidR="002764C9">
        <w:t>t</w:t>
      </w:r>
      <w:r>
        <w:t xml:space="preserve">ate defined by wave vector </w:t>
      </w:r>
      <m:oMath>
        <m:r>
          <w:rPr>
            <w:rFonts w:ascii="Cambria Math" w:hAnsi="Cambria Math"/>
          </w:rPr>
          <m:t>k</m:t>
        </m:r>
      </m:oMath>
      <w:r>
        <w:t xml:space="preserve"> and the energy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t xml:space="preserve"> is obtained by summing over all </w:t>
      </w:r>
      <m:oMath>
        <m:r>
          <w:rPr>
            <w:rFonts w:ascii="Cambria Math" w:hAnsi="Cambria Math"/>
          </w:rPr>
          <m:t>k'</m:t>
        </m:r>
      </m:oMath>
      <w:r>
        <w:t xml:space="preserve"> states in equation (</w:t>
      </w:r>
      <w:r w:rsidR="00D2637B">
        <w:t>2.24</w:t>
      </w:r>
      <w:r>
        <w:t xml:space="preserve">). </w:t>
      </w:r>
    </w:p>
    <w:tbl>
      <w:tblPr>
        <w:tblW w:w="0" w:type="auto"/>
        <w:jc w:val="center"/>
        <w:tblLook w:val="04A0" w:firstRow="1" w:lastRow="0" w:firstColumn="1" w:lastColumn="0" w:noHBand="0" w:noVBand="1"/>
      </w:tblPr>
      <w:tblGrid>
        <w:gridCol w:w="454"/>
        <w:gridCol w:w="6876"/>
        <w:gridCol w:w="590"/>
      </w:tblGrid>
      <w:tr w:rsidR="00A11302" w:rsidTr="008422BA">
        <w:trPr>
          <w:cantSplit/>
          <w:jc w:val="center"/>
        </w:trPr>
        <w:tc>
          <w:tcPr>
            <w:tcW w:w="455" w:type="dxa"/>
            <w:shd w:val="clear" w:color="auto" w:fill="auto"/>
            <w:tcMar>
              <w:left w:w="0" w:type="dxa"/>
              <w:right w:w="0" w:type="dxa"/>
            </w:tcMar>
          </w:tcPr>
          <w:p w:rsidR="00A11302" w:rsidRDefault="00A11302" w:rsidP="00BB6349"/>
        </w:tc>
        <w:tc>
          <w:tcPr>
            <w:tcW w:w="6885" w:type="dxa"/>
            <w:shd w:val="clear" w:color="auto" w:fill="auto"/>
            <w:tcMar>
              <w:left w:w="0" w:type="dxa"/>
              <w:right w:w="0" w:type="dxa"/>
            </w:tcMar>
          </w:tcPr>
          <w:p w:rsidR="00A11302" w:rsidRPr="00C25CD0" w:rsidRDefault="00C25CD0" w:rsidP="00A11302">
            <w:pPr>
              <w:jc w:val="center"/>
            </w:pPr>
            <m:oMathPara>
              <m:oMath>
                <m:r>
                  <w:rPr>
                    <w:rFonts w:ascii="Cambria Math" w:hAnsi="Cambria Math"/>
                  </w:rPr>
                  <m:t>Γ</m:t>
                </m:r>
                <m:d>
                  <m:dPr>
                    <m:ctrlPr>
                      <w:rPr>
                        <w:rFonts w:ascii="Cambria Math" w:hAnsi="Cambria Math"/>
                        <w:i/>
                      </w:rPr>
                    </m:ctrlPr>
                  </m:dPr>
                  <m:e>
                    <m:r>
                      <w:rPr>
                        <w:rFonts w:ascii="Cambria Math" w:hAnsi="Cambria Math"/>
                      </w:rPr>
                      <m:t>k</m:t>
                    </m:r>
                  </m:e>
                </m:d>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ℏ</m:t>
                    </m:r>
                  </m:den>
                </m:f>
                <m:nary>
                  <m:naryPr>
                    <m:chr m:val="∑"/>
                    <m:limLoc m:val="undOvr"/>
                    <m:supHide m:val="1"/>
                    <m:ctrlPr>
                      <w:rPr>
                        <w:rFonts w:ascii="Cambria Math" w:hAnsi="Cambria Math"/>
                        <w:i/>
                      </w:rPr>
                    </m:ctrlPr>
                  </m:naryPr>
                  <m:sub>
                    <m:r>
                      <w:rPr>
                        <w:rFonts w:ascii="Cambria Math" w:hAnsi="Cambria Math"/>
                      </w:rPr>
                      <m:t>k'</m:t>
                    </m:r>
                  </m:sub>
                  <m:sup/>
                  <m:e>
                    <m:sSup>
                      <m:sSupPr>
                        <m:ctrlPr>
                          <w:rPr>
                            <w:rFonts w:ascii="Cambria Math" w:hAnsi="Cambria Math"/>
                            <w:i/>
                          </w:rPr>
                        </m:ctrlPr>
                      </m:sSupPr>
                      <m:e>
                        <m:d>
                          <m:dPr>
                            <m:begChr m:val="|"/>
                            <m:endChr m:val="|"/>
                            <m:ctrlPr>
                              <w:rPr>
                                <w:rFonts w:ascii="Cambria Math" w:hAnsi="Cambria Math"/>
                                <w:i/>
                              </w:rPr>
                            </m:ctrlPr>
                          </m:dPr>
                          <m:e>
                            <m:r>
                              <w:rPr>
                                <w:rFonts w:ascii="Cambria Math" w:hAnsi="Cambria Math"/>
                              </w:rPr>
                              <m:t>M</m:t>
                            </m:r>
                            <m:d>
                              <m:dPr>
                                <m:ctrlPr>
                                  <w:rPr>
                                    <w:rFonts w:ascii="Cambria Math" w:hAnsi="Cambria Math"/>
                                    <w:i/>
                                  </w:rPr>
                                </m:ctrlPr>
                              </m:dPr>
                              <m:e>
                                <m:r>
                                  <w:rPr>
                                    <w:rFonts w:ascii="Cambria Math" w:hAnsi="Cambria Math"/>
                                  </w:rPr>
                                  <m:t>k,</m:t>
                                </m:r>
                                <m:sSup>
                                  <m:sSupPr>
                                    <m:ctrlPr>
                                      <w:rPr>
                                        <w:rFonts w:ascii="Cambria Math" w:hAnsi="Cambria Math"/>
                                        <w:i/>
                                      </w:rPr>
                                    </m:ctrlPr>
                                  </m:sSupPr>
                                  <m:e>
                                    <m:r>
                                      <w:rPr>
                                        <w:rFonts w:ascii="Cambria Math" w:hAnsi="Cambria Math"/>
                                      </w:rPr>
                                      <m:t>k</m:t>
                                    </m:r>
                                  </m:e>
                                  <m:sup>
                                    <m:r>
                                      <w:rPr>
                                        <w:rFonts w:ascii="Cambria Math" w:hAnsi="Cambria Math"/>
                                      </w:rPr>
                                      <m:t>'</m:t>
                                    </m:r>
                                  </m:sup>
                                </m:sSup>
                              </m:e>
                            </m:d>
                          </m:e>
                        </m:d>
                      </m:e>
                      <m:sup>
                        <m:r>
                          <w:rPr>
                            <w:rFonts w:ascii="Cambria Math" w:hAnsi="Cambria Math"/>
                          </w:rPr>
                          <m:t>2</m:t>
                        </m:r>
                      </m:sup>
                    </m:sSup>
                    <m:r>
                      <w:rPr>
                        <w:rFonts w:ascii="Cambria Math" w:hAnsi="Cambria Math"/>
                      </w:rPr>
                      <m:t>δ(</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sSup>
                          <m:sSupPr>
                            <m:ctrlPr>
                              <w:rPr>
                                <w:rFonts w:ascii="Cambria Math" w:hAnsi="Cambria Math"/>
                                <w:i/>
                              </w:rPr>
                            </m:ctrlPr>
                          </m:sSupPr>
                          <m:e>
                            <m:r>
                              <w:rPr>
                                <w:rFonts w:ascii="Cambria Math" w:hAnsi="Cambria Math"/>
                              </w:rPr>
                              <m:t>k</m:t>
                            </m:r>
                          </m:e>
                          <m:sup>
                            <m:r>
                              <w:rPr>
                                <w:rFonts w:ascii="Cambria Math" w:hAnsi="Cambria Math"/>
                              </w:rPr>
                              <m:t>'</m:t>
                            </m:r>
                          </m:sup>
                        </m:sSup>
                      </m:sub>
                    </m:sSub>
                    <m:r>
                      <w:rPr>
                        <w:rFonts w:ascii="Cambria Math" w:hAnsi="Cambria Math"/>
                      </w:rPr>
                      <m:t>±ℏ</m:t>
                    </m:r>
                    <m:sSub>
                      <m:sSubPr>
                        <m:ctrlPr>
                          <w:rPr>
                            <w:rFonts w:ascii="Cambria Math" w:hAnsi="Cambria Math"/>
                            <w:i/>
                          </w:rPr>
                        </m:ctrlPr>
                      </m:sSubPr>
                      <m:e>
                        <m:r>
                          <w:rPr>
                            <w:rFonts w:ascii="Cambria Math" w:hAnsi="Cambria Math"/>
                          </w:rPr>
                          <m:t>ω</m:t>
                        </m:r>
                      </m:e>
                      <m:sub>
                        <m:r>
                          <w:rPr>
                            <w:rFonts w:ascii="Cambria Math" w:hAnsi="Cambria Math"/>
                          </w:rPr>
                          <m:t>q</m:t>
                        </m:r>
                      </m:sub>
                    </m:sSub>
                    <m:r>
                      <w:rPr>
                        <w:rFonts w:ascii="Cambria Math" w:hAnsi="Cambria Math"/>
                      </w:rPr>
                      <m:t>)</m:t>
                    </m:r>
                  </m:e>
                </m:nary>
              </m:oMath>
            </m:oMathPara>
          </w:p>
        </w:tc>
        <w:tc>
          <w:tcPr>
            <w:tcW w:w="590" w:type="dxa"/>
            <w:shd w:val="clear" w:color="auto" w:fill="auto"/>
            <w:tcMar>
              <w:left w:w="0" w:type="dxa"/>
              <w:right w:w="0" w:type="dxa"/>
            </w:tcMar>
          </w:tcPr>
          <w:p w:rsidR="00A11302" w:rsidRDefault="00A11302" w:rsidP="008422BA">
            <w:pPr>
              <w:jc w:val="right"/>
            </w:pPr>
            <w:r>
              <w:t>(2.25)</w:t>
            </w:r>
          </w:p>
        </w:tc>
      </w:tr>
    </w:tbl>
    <w:p w:rsidR="00BB6349" w:rsidRDefault="00BB6349" w:rsidP="00BB6349">
      <w:r>
        <w:t>In equation (</w:t>
      </w:r>
      <w:r w:rsidR="00D2637B">
        <w:t>2.25</w:t>
      </w:r>
      <w:r>
        <w:t xml:space="preserve">) the sum over all </w:t>
      </w:r>
      <m:oMath>
        <m:r>
          <w:rPr>
            <w:rFonts w:ascii="Cambria Math" w:hAnsi="Cambria Math"/>
          </w:rPr>
          <m:t>k'</m:t>
        </m:r>
      </m:oMath>
      <w:r>
        <w:t xml:space="preserve"> states can be converted to an integral over </w:t>
      </w:r>
      <m:oMath>
        <m:r>
          <w:rPr>
            <w:rFonts w:ascii="Cambria Math" w:hAnsi="Cambria Math"/>
          </w:rPr>
          <m:t>k'</m:t>
        </m:r>
      </m:oMath>
      <w:r>
        <w:t xml:space="preserve"> giving, </w:t>
      </w:r>
    </w:p>
    <w:tbl>
      <w:tblPr>
        <w:tblW w:w="0" w:type="auto"/>
        <w:jc w:val="center"/>
        <w:tblLook w:val="04A0" w:firstRow="1" w:lastRow="0" w:firstColumn="1" w:lastColumn="0" w:noHBand="0" w:noVBand="1"/>
      </w:tblPr>
      <w:tblGrid>
        <w:gridCol w:w="883"/>
        <w:gridCol w:w="5777"/>
        <w:gridCol w:w="1260"/>
      </w:tblGrid>
      <w:tr w:rsidR="00A11302" w:rsidTr="008422BA">
        <w:trPr>
          <w:cantSplit/>
          <w:jc w:val="center"/>
        </w:trPr>
        <w:tc>
          <w:tcPr>
            <w:tcW w:w="1085" w:type="dxa"/>
            <w:shd w:val="clear" w:color="auto" w:fill="auto"/>
            <w:tcMar>
              <w:left w:w="0" w:type="dxa"/>
              <w:right w:w="0" w:type="dxa"/>
            </w:tcMar>
          </w:tcPr>
          <w:p w:rsidR="00A11302" w:rsidRDefault="00A11302" w:rsidP="00D9330B"/>
        </w:tc>
        <w:tc>
          <w:tcPr>
            <w:tcW w:w="6120" w:type="dxa"/>
            <w:shd w:val="clear" w:color="auto" w:fill="auto"/>
            <w:tcMar>
              <w:left w:w="0" w:type="dxa"/>
              <w:right w:w="0" w:type="dxa"/>
            </w:tcMar>
          </w:tcPr>
          <w:p w:rsidR="00A11302" w:rsidRPr="00C25CD0" w:rsidRDefault="00C25CD0" w:rsidP="00A11302">
            <w:pPr>
              <w:jc w:val="center"/>
            </w:pPr>
            <m:oMathPara>
              <m:oMath>
                <m:r>
                  <w:rPr>
                    <w:rFonts w:ascii="Cambria Math" w:hAnsi="Cambria Math"/>
                  </w:rPr>
                  <m:t>Γ</m:t>
                </m:r>
                <m:d>
                  <m:dPr>
                    <m:ctrlPr>
                      <w:rPr>
                        <w:rFonts w:ascii="Cambria Math" w:hAnsi="Cambria Math"/>
                        <w:i/>
                      </w:rPr>
                    </m:ctrlPr>
                  </m:dPr>
                  <m:e>
                    <m:r>
                      <w:rPr>
                        <w:rFonts w:ascii="Cambria Math" w:hAnsi="Cambria Math"/>
                      </w:rPr>
                      <m:t>k</m:t>
                    </m:r>
                  </m:e>
                </m:d>
                <m:r>
                  <w:rPr>
                    <w:rFonts w:ascii="Cambria Math" w:hAnsi="Cambria Math"/>
                  </w:rPr>
                  <m:t>=</m:t>
                </m:r>
                <m:f>
                  <m:fPr>
                    <m:ctrlPr>
                      <w:rPr>
                        <w:rFonts w:ascii="Cambria Math" w:hAnsi="Cambria Math"/>
                        <w:i/>
                      </w:rPr>
                    </m:ctrlPr>
                  </m:fPr>
                  <m:num>
                    <m:r>
                      <w:rPr>
                        <w:rFonts w:ascii="Cambria Math" w:hAnsi="Cambria Math"/>
                      </w:rPr>
                      <m:t>Ω</m:t>
                    </m:r>
                  </m:num>
                  <m:den>
                    <m:sSup>
                      <m:sSupPr>
                        <m:ctrlPr>
                          <w:rPr>
                            <w:rFonts w:ascii="Cambria Math" w:hAnsi="Cambria Math"/>
                            <w:i/>
                          </w:rPr>
                        </m:ctrlPr>
                      </m:sSupPr>
                      <m:e>
                        <m:r>
                          <w:rPr>
                            <w:rFonts w:ascii="Cambria Math" w:hAnsi="Cambria Math"/>
                          </w:rPr>
                          <m:t>(2π)</m:t>
                        </m:r>
                      </m:e>
                      <m:sup>
                        <m:r>
                          <w:rPr>
                            <w:rFonts w:ascii="Cambria Math" w:hAnsi="Cambria Math"/>
                          </w:rPr>
                          <m:t>3</m:t>
                        </m:r>
                      </m:sup>
                    </m:sSup>
                  </m:den>
                </m:f>
                <m:nary>
                  <m:naryPr>
                    <m:limLoc m:val="subSup"/>
                    <m:ctrlPr>
                      <w:rPr>
                        <w:rFonts w:ascii="Cambria Math" w:hAnsi="Cambria Math"/>
                        <w:i/>
                      </w:rPr>
                    </m:ctrlPr>
                  </m:naryPr>
                  <m:sub>
                    <m:r>
                      <w:rPr>
                        <w:rFonts w:ascii="Cambria Math" w:hAnsi="Cambria Math"/>
                      </w:rPr>
                      <m:t>0</m:t>
                    </m:r>
                  </m:sub>
                  <m:sup>
                    <m:r>
                      <w:rPr>
                        <w:rFonts w:ascii="Cambria Math" w:hAnsi="Cambria Math"/>
                      </w:rPr>
                      <m:t>2π</m:t>
                    </m:r>
                  </m:sup>
                  <m:e>
                    <m:r>
                      <w:rPr>
                        <w:rFonts w:ascii="Cambria Math" w:hAnsi="Cambria Math"/>
                      </w:rPr>
                      <m:t>dϕ</m:t>
                    </m:r>
                    <m:nary>
                      <m:naryPr>
                        <m:limLoc m:val="subSup"/>
                        <m:ctrlPr>
                          <w:rPr>
                            <w:rFonts w:ascii="Cambria Math" w:hAnsi="Cambria Math"/>
                            <w:i/>
                          </w:rPr>
                        </m:ctrlPr>
                      </m:naryPr>
                      <m:sub>
                        <m:r>
                          <w:rPr>
                            <w:rFonts w:ascii="Cambria Math" w:hAnsi="Cambria Math"/>
                          </w:rPr>
                          <m:t>0</m:t>
                        </m:r>
                      </m:sub>
                      <m:sup>
                        <m:r>
                          <w:rPr>
                            <w:rFonts w:ascii="Cambria Math" w:hAnsi="Cambria Math"/>
                          </w:rPr>
                          <m:t>π</m:t>
                        </m:r>
                      </m:sup>
                      <m:e>
                        <m:r>
                          <w:rPr>
                            <w:rFonts w:ascii="Cambria Math" w:hAnsi="Cambria Math"/>
                          </w:rPr>
                          <m:t>sinθdθ</m:t>
                        </m:r>
                        <m:nary>
                          <m:naryPr>
                            <m:limLoc m:val="subSup"/>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P</m:t>
                            </m:r>
                            <m:d>
                              <m:dPr>
                                <m:ctrlPr>
                                  <w:rPr>
                                    <w:rFonts w:ascii="Cambria Math" w:hAnsi="Cambria Math"/>
                                    <w:i/>
                                  </w:rPr>
                                </m:ctrlPr>
                              </m:dPr>
                              <m:e>
                                <m:r>
                                  <w:rPr>
                                    <w:rFonts w:ascii="Cambria Math" w:hAnsi="Cambria Math"/>
                                  </w:rPr>
                                  <m:t>k,</m:t>
                                </m:r>
                                <m:sSup>
                                  <m:sSupPr>
                                    <m:ctrlPr>
                                      <w:rPr>
                                        <w:rFonts w:ascii="Cambria Math" w:hAnsi="Cambria Math"/>
                                        <w:i/>
                                      </w:rPr>
                                    </m:ctrlPr>
                                  </m:sSupPr>
                                  <m:e>
                                    <m:r>
                                      <w:rPr>
                                        <w:rFonts w:ascii="Cambria Math" w:hAnsi="Cambria Math"/>
                                      </w:rPr>
                                      <m:t>k</m:t>
                                    </m:r>
                                  </m:e>
                                  <m:sup>
                                    <m:r>
                                      <w:rPr>
                                        <w:rFonts w:ascii="Cambria Math" w:hAnsi="Cambria Math"/>
                                      </w:rPr>
                                      <m:t>'</m:t>
                                    </m:r>
                                  </m:sup>
                                </m:sSup>
                              </m:e>
                            </m:d>
                            <m:r>
                              <w:rPr>
                                <w:rFonts w:ascii="Cambria Math" w:hAnsi="Cambria Math"/>
                              </w:rPr>
                              <m:t>dk'</m:t>
                            </m:r>
                          </m:e>
                        </m:nary>
                      </m:e>
                    </m:nary>
                  </m:e>
                </m:nary>
              </m:oMath>
            </m:oMathPara>
          </w:p>
        </w:tc>
        <w:tc>
          <w:tcPr>
            <w:tcW w:w="1416" w:type="dxa"/>
            <w:shd w:val="clear" w:color="auto" w:fill="auto"/>
            <w:tcMar>
              <w:left w:w="0" w:type="dxa"/>
              <w:right w:w="0" w:type="dxa"/>
            </w:tcMar>
          </w:tcPr>
          <w:p w:rsidR="00A11302" w:rsidRDefault="00A11302" w:rsidP="008422BA">
            <w:pPr>
              <w:jc w:val="right"/>
            </w:pPr>
            <w:r>
              <w:t>(2.26)</w:t>
            </w:r>
          </w:p>
        </w:tc>
      </w:tr>
    </w:tbl>
    <w:p w:rsidR="00D9330B" w:rsidRDefault="00FE2E39" w:rsidP="00D9330B">
      <w:proofErr w:type="gramStart"/>
      <w:r>
        <w:t>where</w:t>
      </w:r>
      <w:proofErr w:type="gramEnd"/>
      <w:r>
        <w:t xml:space="preserve"> </w:t>
      </w:r>
      <m:oMath>
        <m:r>
          <w:rPr>
            <w:rFonts w:ascii="Cambria Math" w:hAnsi="Cambria Math"/>
          </w:rPr>
          <m:t>Ω</m:t>
        </m:r>
      </m:oMath>
      <w:r>
        <w:t xml:space="preserve"> is the total volume of the crystal and </w:t>
      </w:r>
      <m:oMath>
        <m:r>
          <w:rPr>
            <w:rFonts w:ascii="Cambria Math" w:hAnsi="Cambria Math"/>
          </w:rPr>
          <m:t>P</m:t>
        </m:r>
        <m:d>
          <m:dPr>
            <m:ctrlPr>
              <w:rPr>
                <w:rFonts w:ascii="Cambria Math" w:hAnsi="Cambria Math"/>
                <w:i/>
              </w:rPr>
            </m:ctrlPr>
          </m:dPr>
          <m:e>
            <m:r>
              <w:rPr>
                <w:rFonts w:ascii="Cambria Math" w:hAnsi="Cambria Math"/>
              </w:rPr>
              <m:t>k,</m:t>
            </m:r>
            <m:sSup>
              <m:sSupPr>
                <m:ctrlPr>
                  <w:rPr>
                    <w:rFonts w:ascii="Cambria Math" w:hAnsi="Cambria Math"/>
                    <w:i/>
                  </w:rPr>
                </m:ctrlPr>
              </m:sSupPr>
              <m:e>
                <m:r>
                  <w:rPr>
                    <w:rFonts w:ascii="Cambria Math" w:hAnsi="Cambria Math"/>
                  </w:rPr>
                  <m:t>k</m:t>
                </m:r>
              </m:e>
              <m:sup>
                <m:r>
                  <w:rPr>
                    <w:rFonts w:ascii="Cambria Math" w:hAnsi="Cambria Math"/>
                  </w:rPr>
                  <m:t>'</m:t>
                </m:r>
              </m:sup>
            </m:sSup>
          </m:e>
        </m:d>
      </m:oMath>
      <w:r>
        <w:t xml:space="preserve"> is given by equation (</w:t>
      </w:r>
      <w:r w:rsidR="00D2637B">
        <w:t>2.24</w:t>
      </w:r>
      <w:r>
        <w:t>). Equation (</w:t>
      </w:r>
      <w:r w:rsidR="00D2637B">
        <w:t>2.26</w:t>
      </w:r>
      <w:r>
        <w:t xml:space="preserve">) is used to calculate scattering rates as a function of energy. </w:t>
      </w:r>
    </w:p>
    <w:p w:rsidR="00FE2E39" w:rsidRDefault="00FE2E39" w:rsidP="00D9330B"/>
    <w:p w:rsidR="00D9330B" w:rsidRDefault="00EB1555" w:rsidP="00EB1555">
      <w:pPr>
        <w:pStyle w:val="Heading2"/>
      </w:pPr>
      <w:bookmarkStart w:id="16" w:name="_Toc289665526"/>
      <w:bookmarkStart w:id="17" w:name="_Toc294250127"/>
      <w:r>
        <w:t>2.4</w:t>
      </w:r>
      <w:r>
        <w:tab/>
      </w:r>
      <w:r w:rsidR="00D9330B">
        <w:t>Non-Parabolic bands</w:t>
      </w:r>
      <w:bookmarkEnd w:id="16"/>
      <w:bookmarkEnd w:id="17"/>
    </w:p>
    <w:p w:rsidR="00A11302" w:rsidRDefault="00D9330B" w:rsidP="00A11302">
      <w:pPr>
        <w:ind w:firstLine="270"/>
      </w:pPr>
      <w:r w:rsidRPr="00F84252">
        <w:t>The equation mapping the energy of an electron above the valley minima to its wave vector k using the parabolic band</w:t>
      </w:r>
      <w:r>
        <w:t xml:space="preserve"> approximation is,</w:t>
      </w:r>
    </w:p>
    <w:tbl>
      <w:tblPr>
        <w:tblW w:w="0" w:type="auto"/>
        <w:jc w:val="center"/>
        <w:tblLook w:val="04A0" w:firstRow="1" w:lastRow="0" w:firstColumn="1" w:lastColumn="0" w:noHBand="0" w:noVBand="1"/>
      </w:tblPr>
      <w:tblGrid>
        <w:gridCol w:w="1958"/>
        <w:gridCol w:w="3976"/>
        <w:gridCol w:w="1986"/>
      </w:tblGrid>
      <w:tr w:rsidR="00A11302" w:rsidTr="008422BA">
        <w:trPr>
          <w:cantSplit/>
          <w:jc w:val="center"/>
        </w:trPr>
        <w:tc>
          <w:tcPr>
            <w:tcW w:w="2165" w:type="dxa"/>
            <w:shd w:val="clear" w:color="auto" w:fill="auto"/>
            <w:tcMar>
              <w:left w:w="0" w:type="dxa"/>
              <w:right w:w="0" w:type="dxa"/>
            </w:tcMar>
          </w:tcPr>
          <w:p w:rsidR="00A11302" w:rsidRDefault="00A11302" w:rsidP="00A11302"/>
        </w:tc>
        <w:tc>
          <w:tcPr>
            <w:tcW w:w="4320" w:type="dxa"/>
            <w:shd w:val="clear" w:color="auto" w:fill="auto"/>
            <w:tcMar>
              <w:left w:w="0" w:type="dxa"/>
              <w:right w:w="0" w:type="dxa"/>
            </w:tcMar>
          </w:tcPr>
          <w:p w:rsidR="00A11302" w:rsidRPr="00C25CD0" w:rsidRDefault="00C25CD0" w:rsidP="00A11302">
            <m:oMathPara>
              <m:oMath>
                <m:r>
                  <w:rPr>
                    <w:rFonts w:ascii="Cambria Math" w:hAnsi="Cambria Math"/>
                  </w:rPr>
                  <m:t>E=</m:t>
                </m:r>
                <m:f>
                  <m:fPr>
                    <m:ctrlPr>
                      <w:rPr>
                        <w:rFonts w:ascii="Cambria Math" w:hAnsi="Cambria Math"/>
                        <w:i/>
                      </w:rPr>
                    </m:ctrlPr>
                  </m:fPr>
                  <m:num>
                    <m:sSup>
                      <m:sSupPr>
                        <m:ctrlPr>
                          <w:rPr>
                            <w:rFonts w:ascii="Cambria Math" w:hAnsi="Cambria Math"/>
                            <w:i/>
                          </w:rPr>
                        </m:ctrlPr>
                      </m:sSupPr>
                      <m:e>
                        <m:r>
                          <w:rPr>
                            <w:rFonts w:ascii="Cambria Math" w:hAnsi="Cambria Math"/>
                          </w:rPr>
                          <m:t>ℏ</m:t>
                        </m:r>
                      </m:e>
                      <m:sup>
                        <m:r>
                          <w:rPr>
                            <w:rFonts w:ascii="Cambria Math" w:hAnsi="Cambria Math"/>
                          </w:rPr>
                          <m:t>2</m:t>
                        </m:r>
                      </m:sup>
                    </m:sSup>
                    <m:sSup>
                      <m:sSupPr>
                        <m:ctrlPr>
                          <w:rPr>
                            <w:rFonts w:ascii="Cambria Math" w:hAnsi="Cambria Math"/>
                            <w:i/>
                          </w:rPr>
                        </m:ctrlPr>
                      </m:sSupPr>
                      <m:e>
                        <m:r>
                          <w:rPr>
                            <w:rFonts w:ascii="Cambria Math" w:hAnsi="Cambria Math"/>
                          </w:rPr>
                          <m:t>k</m:t>
                        </m:r>
                      </m:e>
                      <m:sup>
                        <m:r>
                          <w:rPr>
                            <w:rFonts w:ascii="Cambria Math" w:hAnsi="Cambria Math"/>
                          </w:rPr>
                          <m:t>2</m:t>
                        </m:r>
                      </m:sup>
                    </m:sSup>
                  </m:num>
                  <m:den>
                    <m:r>
                      <w:rPr>
                        <w:rFonts w:ascii="Cambria Math" w:hAnsi="Cambria Math"/>
                      </w:rPr>
                      <m:t>2m</m:t>
                    </m:r>
                  </m:den>
                </m:f>
              </m:oMath>
            </m:oMathPara>
          </w:p>
        </w:tc>
        <w:tc>
          <w:tcPr>
            <w:tcW w:w="2136" w:type="dxa"/>
            <w:shd w:val="clear" w:color="auto" w:fill="auto"/>
            <w:tcMar>
              <w:left w:w="0" w:type="dxa"/>
              <w:right w:w="0" w:type="dxa"/>
            </w:tcMar>
          </w:tcPr>
          <w:p w:rsidR="00A11302" w:rsidRDefault="00A11302" w:rsidP="008422BA">
            <w:pPr>
              <w:jc w:val="right"/>
            </w:pPr>
            <w:r>
              <w:t>(2.27)</w:t>
            </w:r>
          </w:p>
        </w:tc>
      </w:tr>
    </w:tbl>
    <w:p w:rsidR="00A11302" w:rsidRDefault="00D9330B" w:rsidP="00AF4A1E">
      <w:r w:rsidRPr="00F84252">
        <w:t xml:space="preserve">This approximation is only valid for energies slightly greater than the energy </w:t>
      </w:r>
      <w:r w:rsidR="002764C9">
        <w:t xml:space="preserve">of the valley minima. For Monte </w:t>
      </w:r>
      <w:r w:rsidRPr="00F84252">
        <w:t>Carlo simulations</w:t>
      </w:r>
      <w:r w:rsidR="00AF4A1E">
        <w:t>,</w:t>
      </w:r>
      <w:r w:rsidRPr="00F84252">
        <w:t xml:space="preserve"> in which high field transport is essential</w:t>
      </w:r>
      <w:r w:rsidR="00AF4A1E">
        <w:t>,</w:t>
      </w:r>
      <w:r w:rsidRPr="00F84252">
        <w:t xml:space="preserve"> this approximation is not accurate enough. To improve accuracy we need a function that better maps the energy of an electron to its wave vector. A full b</w:t>
      </w:r>
      <w:r w:rsidR="00186D22">
        <w:t xml:space="preserve">and calculation will give us a more </w:t>
      </w:r>
      <w:r w:rsidRPr="00F84252">
        <w:t xml:space="preserve">accurate mapping of energy and momentum of an electron but as it is not an analytic function it becomes hard to switch freely between the energy and momentum which is essential to do in a </w:t>
      </w:r>
      <w:r w:rsidRPr="00F84252">
        <w:lastRenderedPageBreak/>
        <w:t>Monte-Carlo simulation. Therefore</w:t>
      </w:r>
      <w:r w:rsidR="002764C9">
        <w:t>,</w:t>
      </w:r>
      <w:r w:rsidRPr="00F84252">
        <w:t xml:space="preserve"> the full band simulations are very computer intensive. In order to use an analytic approach and still improve upon the accuracy the </w:t>
      </w:r>
      <w:proofErr w:type="spellStart"/>
      <w:r w:rsidRPr="00F84252">
        <w:rPr>
          <w:b/>
        </w:rPr>
        <w:t>k.p</w:t>
      </w:r>
      <w:proofErr w:type="spellEnd"/>
      <w:r w:rsidRPr="00F84252">
        <w:t xml:space="preserve"> method is used to ob</w:t>
      </w:r>
      <w:r w:rsidR="002764C9">
        <w:t>tain the non-parabolic equation</w:t>
      </w:r>
      <w:r w:rsidR="00186D22">
        <w:t xml:space="preserve"> [</w:t>
      </w:r>
      <w:r w:rsidR="00641D6D">
        <w:t>24</w:t>
      </w:r>
      <w:r w:rsidR="00186D22">
        <w:t>]</w:t>
      </w:r>
      <w:r w:rsidRPr="00F84252">
        <w:t>,</w:t>
      </w:r>
    </w:p>
    <w:tbl>
      <w:tblPr>
        <w:tblW w:w="0" w:type="auto"/>
        <w:jc w:val="center"/>
        <w:tblLook w:val="04A0" w:firstRow="1" w:lastRow="0" w:firstColumn="1" w:lastColumn="0" w:noHBand="0" w:noVBand="1"/>
      </w:tblPr>
      <w:tblGrid>
        <w:gridCol w:w="1632"/>
        <w:gridCol w:w="4708"/>
        <w:gridCol w:w="1580"/>
      </w:tblGrid>
      <w:tr w:rsidR="00A11302" w:rsidTr="008422BA">
        <w:trPr>
          <w:cantSplit/>
          <w:jc w:val="center"/>
        </w:trPr>
        <w:tc>
          <w:tcPr>
            <w:tcW w:w="1805" w:type="dxa"/>
            <w:shd w:val="clear" w:color="auto" w:fill="auto"/>
            <w:tcMar>
              <w:left w:w="0" w:type="dxa"/>
              <w:right w:w="0" w:type="dxa"/>
            </w:tcMar>
          </w:tcPr>
          <w:p w:rsidR="00A11302" w:rsidRDefault="00A11302" w:rsidP="00A11302"/>
        </w:tc>
        <w:tc>
          <w:tcPr>
            <w:tcW w:w="5130" w:type="dxa"/>
            <w:shd w:val="clear" w:color="auto" w:fill="auto"/>
            <w:tcMar>
              <w:left w:w="0" w:type="dxa"/>
              <w:right w:w="0" w:type="dxa"/>
            </w:tcMar>
          </w:tcPr>
          <w:p w:rsidR="00A11302" w:rsidRPr="00C25CD0" w:rsidRDefault="00C25CD0" w:rsidP="00A11302">
            <m:oMathPara>
              <m:oMath>
                <m:r>
                  <w:rPr>
                    <w:rFonts w:ascii="Cambria Math" w:hAnsi="Cambria Math"/>
                  </w:rPr>
                  <m:t>E</m:t>
                </m:r>
                <m:d>
                  <m:dPr>
                    <m:ctrlPr>
                      <w:rPr>
                        <w:rFonts w:ascii="Cambria Math" w:hAnsi="Cambria Math"/>
                        <w:i/>
                      </w:rPr>
                    </m:ctrlPr>
                  </m:dPr>
                  <m:e>
                    <m:r>
                      <w:rPr>
                        <w:rFonts w:ascii="Cambria Math" w:hAnsi="Cambria Math"/>
                      </w:rPr>
                      <m:t>1+αE</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ℏ</m:t>
                        </m:r>
                      </m:e>
                      <m:sup>
                        <m:r>
                          <w:rPr>
                            <w:rFonts w:ascii="Cambria Math" w:hAnsi="Cambria Math"/>
                          </w:rPr>
                          <m:t>2</m:t>
                        </m:r>
                      </m:sup>
                    </m:sSup>
                    <m:sSup>
                      <m:sSupPr>
                        <m:ctrlPr>
                          <w:rPr>
                            <w:rFonts w:ascii="Cambria Math" w:hAnsi="Cambria Math"/>
                            <w:i/>
                          </w:rPr>
                        </m:ctrlPr>
                      </m:sSupPr>
                      <m:e>
                        <m:r>
                          <w:rPr>
                            <w:rFonts w:ascii="Cambria Math" w:hAnsi="Cambria Math"/>
                          </w:rPr>
                          <m:t>k</m:t>
                        </m:r>
                      </m:e>
                      <m:sup>
                        <m:r>
                          <w:rPr>
                            <w:rFonts w:ascii="Cambria Math" w:hAnsi="Cambria Math"/>
                          </w:rPr>
                          <m:t>2</m:t>
                        </m:r>
                      </m:sup>
                    </m:sSup>
                  </m:num>
                  <m:den>
                    <m:r>
                      <w:rPr>
                        <w:rFonts w:ascii="Cambria Math" w:hAnsi="Cambria Math"/>
                      </w:rPr>
                      <m:t>2m</m:t>
                    </m:r>
                  </m:den>
                </m:f>
              </m:oMath>
            </m:oMathPara>
          </w:p>
        </w:tc>
        <w:tc>
          <w:tcPr>
            <w:tcW w:w="1686" w:type="dxa"/>
            <w:shd w:val="clear" w:color="auto" w:fill="auto"/>
            <w:tcMar>
              <w:left w:w="0" w:type="dxa"/>
              <w:right w:w="0" w:type="dxa"/>
            </w:tcMar>
          </w:tcPr>
          <w:p w:rsidR="00A11302" w:rsidRDefault="00A11302" w:rsidP="008422BA">
            <w:pPr>
              <w:jc w:val="right"/>
            </w:pPr>
            <w:r>
              <w:t>(2.28)</w:t>
            </w:r>
          </w:p>
        </w:tc>
      </w:tr>
    </w:tbl>
    <w:p w:rsidR="00A11302" w:rsidRDefault="00A11302" w:rsidP="00A11302">
      <w:pPr>
        <w:ind w:firstLine="270"/>
      </w:pPr>
      <w:r w:rsidRPr="00A300DA">
        <w:t xml:space="preserve"> </w:t>
      </w:r>
      <w:r w:rsidR="00AF4A1E">
        <w:t xml:space="preserve">Here, </w:t>
      </w:r>
      <w:r w:rsidR="00D9330B" w:rsidRPr="00A300DA">
        <w:t xml:space="preserve">α is a term coming from the </w:t>
      </w:r>
      <w:proofErr w:type="spellStart"/>
      <w:r w:rsidR="00D9330B" w:rsidRPr="00A300DA">
        <w:rPr>
          <w:b/>
        </w:rPr>
        <w:t>k.p</w:t>
      </w:r>
      <w:proofErr w:type="spellEnd"/>
      <w:r w:rsidR="00D9330B" w:rsidRPr="00A300DA">
        <w:t xml:space="preserve"> method which depends on the material as,</w:t>
      </w:r>
    </w:p>
    <w:tbl>
      <w:tblPr>
        <w:tblW w:w="0" w:type="auto"/>
        <w:jc w:val="center"/>
        <w:tblLook w:val="04A0" w:firstRow="1" w:lastRow="0" w:firstColumn="1" w:lastColumn="0" w:noHBand="0" w:noVBand="1"/>
      </w:tblPr>
      <w:tblGrid>
        <w:gridCol w:w="1631"/>
        <w:gridCol w:w="4710"/>
        <w:gridCol w:w="1579"/>
      </w:tblGrid>
      <w:tr w:rsidR="00A11302" w:rsidTr="008422BA">
        <w:trPr>
          <w:cantSplit/>
          <w:jc w:val="center"/>
        </w:trPr>
        <w:tc>
          <w:tcPr>
            <w:tcW w:w="1805" w:type="dxa"/>
            <w:shd w:val="clear" w:color="auto" w:fill="auto"/>
            <w:tcMar>
              <w:left w:w="0" w:type="dxa"/>
              <w:right w:w="0" w:type="dxa"/>
            </w:tcMar>
          </w:tcPr>
          <w:p w:rsidR="00A11302" w:rsidRDefault="00A11302" w:rsidP="00A11302"/>
        </w:tc>
        <w:tc>
          <w:tcPr>
            <w:tcW w:w="5130" w:type="dxa"/>
            <w:shd w:val="clear" w:color="auto" w:fill="auto"/>
            <w:tcMar>
              <w:left w:w="0" w:type="dxa"/>
              <w:right w:w="0" w:type="dxa"/>
            </w:tcMar>
          </w:tcPr>
          <w:p w:rsidR="00A11302" w:rsidRPr="00C25CD0" w:rsidRDefault="00C25CD0" w:rsidP="00A11302">
            <m:oMathPara>
              <m:oMath>
                <m:r>
                  <w:rPr>
                    <w:rFonts w:ascii="Cambria Math" w:hAnsi="Cambria Math"/>
                  </w:rPr>
                  <m:t>α=</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E</m:t>
                        </m:r>
                      </m:e>
                      <m:sub>
                        <m:r>
                          <w:rPr>
                            <w:rFonts w:ascii="Cambria Math" w:hAnsi="Cambria Math"/>
                          </w:rPr>
                          <m:t>g</m:t>
                        </m:r>
                      </m:sub>
                    </m:sSub>
                  </m:den>
                </m:f>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c</m:t>
                            </m:r>
                          </m:sub>
                        </m:sSub>
                      </m:num>
                      <m:den>
                        <m:sSub>
                          <m:sSubPr>
                            <m:ctrlPr>
                              <w:rPr>
                                <w:rFonts w:ascii="Cambria Math" w:hAnsi="Cambria Math"/>
                                <w:i/>
                              </w:rPr>
                            </m:ctrlPr>
                          </m:sSubPr>
                          <m:e>
                            <m:r>
                              <w:rPr>
                                <w:rFonts w:ascii="Cambria Math" w:hAnsi="Cambria Math"/>
                              </w:rPr>
                              <m:t>m</m:t>
                            </m:r>
                          </m:e>
                          <m:sub>
                            <m:r>
                              <w:rPr>
                                <w:rFonts w:ascii="Cambria Math" w:hAnsi="Cambria Math"/>
                              </w:rPr>
                              <m:t>0</m:t>
                            </m:r>
                          </m:sub>
                        </m:sSub>
                      </m:den>
                    </m:f>
                  </m:e>
                </m:d>
              </m:oMath>
            </m:oMathPara>
          </w:p>
        </w:tc>
        <w:tc>
          <w:tcPr>
            <w:tcW w:w="1686" w:type="dxa"/>
            <w:shd w:val="clear" w:color="auto" w:fill="auto"/>
            <w:tcMar>
              <w:left w:w="0" w:type="dxa"/>
              <w:right w:w="0" w:type="dxa"/>
            </w:tcMar>
          </w:tcPr>
          <w:p w:rsidR="00A11302" w:rsidRDefault="00A11302" w:rsidP="008422BA">
            <w:pPr>
              <w:jc w:val="right"/>
            </w:pPr>
            <w:r>
              <w:t>(2.29)</w:t>
            </w:r>
          </w:p>
        </w:tc>
      </w:tr>
    </w:tbl>
    <w:p w:rsidR="00A11302" w:rsidRDefault="002764C9" w:rsidP="002764C9">
      <w:proofErr w:type="gramStart"/>
      <w:r>
        <w:t>where</w:t>
      </w:r>
      <w:proofErr w:type="gramEnd"/>
      <w:r>
        <w:t xml:space="preserve"> </w:t>
      </w:r>
      <m:oMath>
        <m:sSub>
          <m:sSubPr>
            <m:ctrlPr>
              <w:rPr>
                <w:rFonts w:ascii="Cambria Math" w:hAnsi="Cambria Math"/>
                <w:i/>
              </w:rPr>
            </m:ctrlPr>
          </m:sSubPr>
          <m:e>
            <m:r>
              <w:rPr>
                <w:rFonts w:ascii="Cambria Math" w:hAnsi="Cambria Math"/>
              </w:rPr>
              <m:t>E</m:t>
            </m:r>
          </m:e>
          <m:sub>
            <m:r>
              <w:rPr>
                <w:rFonts w:ascii="Cambria Math" w:hAnsi="Cambria Math"/>
              </w:rPr>
              <m:t>g</m:t>
            </m:r>
          </m:sub>
        </m:sSub>
      </m:oMath>
      <w:r>
        <w:t xml:space="preserve"> is the energy difference between the conduction band and the valence band at the </w:t>
      </w:r>
      <m:oMath>
        <m:r>
          <w:rPr>
            <w:rFonts w:ascii="Cambria Math" w:hAnsi="Cambria Math"/>
          </w:rPr>
          <m:t>Γ</m:t>
        </m:r>
      </m:oMath>
      <w:r>
        <w:t xml:space="preserve"> point,  </w:t>
      </w:r>
      <m:oMath>
        <m:sSub>
          <m:sSubPr>
            <m:ctrlPr>
              <w:rPr>
                <w:rFonts w:ascii="Cambria Math" w:hAnsi="Cambria Math"/>
                <w:i/>
              </w:rPr>
            </m:ctrlPr>
          </m:sSubPr>
          <m:e>
            <m:r>
              <w:rPr>
                <w:rFonts w:ascii="Cambria Math" w:hAnsi="Cambria Math"/>
              </w:rPr>
              <m:t>m</m:t>
            </m:r>
          </m:e>
          <m:sub>
            <m:r>
              <w:rPr>
                <w:rFonts w:ascii="Cambria Math" w:hAnsi="Cambria Math"/>
              </w:rPr>
              <m:t>0</m:t>
            </m:r>
          </m:sub>
        </m:sSub>
      </m:oMath>
      <w:r>
        <w:t xml:space="preserve"> is the electron rest mass and </w:t>
      </w:r>
      <m:oMath>
        <m:sSub>
          <m:sSubPr>
            <m:ctrlPr>
              <w:rPr>
                <w:rFonts w:ascii="Cambria Math" w:hAnsi="Cambria Math"/>
                <w:i/>
              </w:rPr>
            </m:ctrlPr>
          </m:sSubPr>
          <m:e>
            <m:r>
              <w:rPr>
                <w:rFonts w:ascii="Cambria Math" w:hAnsi="Cambria Math"/>
              </w:rPr>
              <m:t>m</m:t>
            </m:r>
          </m:e>
          <m:sub>
            <m:r>
              <w:rPr>
                <w:rFonts w:ascii="Cambria Math" w:hAnsi="Cambria Math"/>
              </w:rPr>
              <m:t>c</m:t>
            </m:r>
          </m:sub>
        </m:sSub>
      </m:oMath>
      <w:r>
        <w:t xml:space="preserve"> is the conductivity mass</w:t>
      </w:r>
      <w:r w:rsidR="00D9330B" w:rsidRPr="00A300DA">
        <w:t>. The above equation is also an approximation valid as long as,</w:t>
      </w:r>
    </w:p>
    <w:tbl>
      <w:tblPr>
        <w:tblW w:w="0" w:type="auto"/>
        <w:jc w:val="center"/>
        <w:tblLook w:val="04A0" w:firstRow="1" w:lastRow="0" w:firstColumn="1" w:lastColumn="0" w:noHBand="0" w:noVBand="1"/>
      </w:tblPr>
      <w:tblGrid>
        <w:gridCol w:w="1636"/>
        <w:gridCol w:w="4702"/>
        <w:gridCol w:w="1582"/>
      </w:tblGrid>
      <w:tr w:rsidR="00A11302" w:rsidTr="008422BA">
        <w:trPr>
          <w:cantSplit/>
          <w:jc w:val="center"/>
        </w:trPr>
        <w:tc>
          <w:tcPr>
            <w:tcW w:w="1805" w:type="dxa"/>
            <w:shd w:val="clear" w:color="auto" w:fill="auto"/>
            <w:tcMar>
              <w:left w:w="0" w:type="dxa"/>
              <w:right w:w="0" w:type="dxa"/>
            </w:tcMar>
          </w:tcPr>
          <w:p w:rsidR="00A11302" w:rsidRDefault="00A11302" w:rsidP="00A11302"/>
        </w:tc>
        <w:tc>
          <w:tcPr>
            <w:tcW w:w="5130" w:type="dxa"/>
            <w:shd w:val="clear" w:color="auto" w:fill="auto"/>
            <w:tcMar>
              <w:left w:w="0" w:type="dxa"/>
              <w:right w:w="0" w:type="dxa"/>
            </w:tcMar>
          </w:tcPr>
          <w:p w:rsidR="00A11302" w:rsidRPr="00C25CD0" w:rsidRDefault="00CA6D20" w:rsidP="00A11302">
            <m:oMathPara>
              <m:oMath>
                <m:f>
                  <m:fPr>
                    <m:ctrlPr>
                      <w:rPr>
                        <w:rFonts w:ascii="Cambria Math" w:hAnsi="Cambria Math"/>
                        <w:i/>
                      </w:rPr>
                    </m:ctrlPr>
                  </m:fPr>
                  <m:num>
                    <m:sSup>
                      <m:sSupPr>
                        <m:ctrlPr>
                          <w:rPr>
                            <w:rFonts w:ascii="Cambria Math" w:hAnsi="Cambria Math"/>
                            <w:i/>
                          </w:rPr>
                        </m:ctrlPr>
                      </m:sSupPr>
                      <m:e>
                        <m:r>
                          <w:rPr>
                            <w:rFonts w:ascii="Cambria Math" w:hAnsi="Cambria Math"/>
                          </w:rPr>
                          <m:t>ℏ</m:t>
                        </m:r>
                      </m:e>
                      <m:sup>
                        <m:r>
                          <w:rPr>
                            <w:rFonts w:ascii="Cambria Math" w:hAnsi="Cambria Math"/>
                          </w:rPr>
                          <m:t>2</m:t>
                        </m:r>
                      </m:sup>
                    </m:sSup>
                    <m:sSup>
                      <m:sSupPr>
                        <m:ctrlPr>
                          <w:rPr>
                            <w:rFonts w:ascii="Cambria Math" w:hAnsi="Cambria Math"/>
                            <w:i/>
                          </w:rPr>
                        </m:ctrlPr>
                      </m:sSupPr>
                      <m:e>
                        <m:r>
                          <w:rPr>
                            <w:rFonts w:ascii="Cambria Math" w:hAnsi="Cambria Math"/>
                          </w:rPr>
                          <m:t>k</m:t>
                        </m:r>
                      </m:e>
                      <m:sup>
                        <m:r>
                          <w:rPr>
                            <w:rFonts w:ascii="Cambria Math" w:hAnsi="Cambria Math"/>
                          </w:rPr>
                          <m:t>2</m:t>
                        </m:r>
                      </m:sup>
                    </m:sSup>
                  </m:num>
                  <m:den>
                    <m:r>
                      <w:rPr>
                        <w:rFonts w:ascii="Cambria Math" w:hAnsi="Cambria Math"/>
                      </w:rPr>
                      <m:t>2m</m:t>
                    </m:r>
                  </m:den>
                </m:f>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g</m:t>
                    </m:r>
                  </m:sub>
                </m:sSub>
              </m:oMath>
            </m:oMathPara>
          </w:p>
        </w:tc>
        <w:tc>
          <w:tcPr>
            <w:tcW w:w="1686" w:type="dxa"/>
            <w:shd w:val="clear" w:color="auto" w:fill="auto"/>
            <w:tcMar>
              <w:left w:w="0" w:type="dxa"/>
              <w:right w:w="0" w:type="dxa"/>
            </w:tcMar>
          </w:tcPr>
          <w:p w:rsidR="00A11302" w:rsidRDefault="00A11302" w:rsidP="008422BA">
            <w:pPr>
              <w:jc w:val="right"/>
            </w:pPr>
            <w:r>
              <w:t>(2.30)</w:t>
            </w:r>
          </w:p>
        </w:tc>
      </w:tr>
    </w:tbl>
    <w:p w:rsidR="00A11302" w:rsidRDefault="00A11302" w:rsidP="00A11302">
      <w:pPr>
        <w:ind w:firstLine="270"/>
      </w:pPr>
      <w:r w:rsidRPr="00A300DA">
        <w:t xml:space="preserve"> </w:t>
      </w:r>
      <w:r w:rsidR="00D9330B" w:rsidRPr="00A300DA">
        <w:t xml:space="preserve">For electron energies in which </w:t>
      </w:r>
      <m:oMath>
        <m:sSup>
          <m:sSupPr>
            <m:ctrlPr>
              <w:rPr>
                <w:rFonts w:ascii="Cambria Math" w:hAnsi="Cambria Math"/>
                <w:i/>
              </w:rPr>
            </m:ctrlPr>
          </m:sSupPr>
          <m:e>
            <m:r>
              <w:rPr>
                <w:rFonts w:ascii="Cambria Math" w:hAnsi="Cambria Math"/>
              </w:rPr>
              <m:t>ℏ</m:t>
            </m:r>
          </m:e>
          <m:sup>
            <m:r>
              <w:rPr>
                <w:rFonts w:ascii="Cambria Math" w:hAnsi="Cambria Math"/>
              </w:rPr>
              <m:t>2</m:t>
            </m:r>
          </m:sup>
        </m:sSup>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/2m</m:t>
        </m:r>
      </m:oMath>
      <w:r w:rsidR="00D9330B" w:rsidRPr="00A300DA">
        <w:t xml:space="preserve"> </w:t>
      </w:r>
      <w:proofErr w:type="gramStart"/>
      <w:r w:rsidR="00D9330B" w:rsidRPr="00A300DA">
        <w:t xml:space="preserve">~ </w:t>
      </w:r>
      <w:proofErr w:type="gramEnd"/>
      <m:oMath>
        <m:sSub>
          <m:sSubPr>
            <m:ctrlPr>
              <w:rPr>
                <w:rFonts w:ascii="Cambria Math" w:hAnsi="Cambria Math"/>
                <w:i/>
              </w:rPr>
            </m:ctrlPr>
          </m:sSubPr>
          <m:e>
            <m:r>
              <w:rPr>
                <w:rFonts w:ascii="Cambria Math" w:hAnsi="Cambria Math"/>
              </w:rPr>
              <m:t>E</m:t>
            </m:r>
          </m:e>
          <m:sub>
            <m:r>
              <w:rPr>
                <w:rFonts w:ascii="Cambria Math" w:hAnsi="Cambria Math"/>
              </w:rPr>
              <m:t>g</m:t>
            </m:r>
          </m:sub>
        </m:sSub>
      </m:oMath>
      <w:r w:rsidR="00AF4A1E">
        <w:t xml:space="preserve">, </w:t>
      </w:r>
      <w:r w:rsidR="00D9330B" w:rsidRPr="00A300DA">
        <w:t xml:space="preserve">the above equation fails and a full band calculation is required to </w:t>
      </w:r>
      <w:r w:rsidR="002764C9">
        <w:t xml:space="preserve">more </w:t>
      </w:r>
      <w:r w:rsidR="00D9330B" w:rsidRPr="00A300DA">
        <w:t>accurately simulate transport in the material.  Assuming that the above assumptions are valid it is important to note the changes that the non-parabolic band approximation introduces. The density of states and the conductivity effective masses are given by,</w:t>
      </w:r>
    </w:p>
    <w:tbl>
      <w:tblPr>
        <w:tblW w:w="0" w:type="auto"/>
        <w:jc w:val="center"/>
        <w:tblLook w:val="04A0" w:firstRow="1" w:lastRow="0" w:firstColumn="1" w:lastColumn="0" w:noHBand="0" w:noVBand="1"/>
      </w:tblPr>
      <w:tblGrid>
        <w:gridCol w:w="723"/>
        <w:gridCol w:w="6472"/>
        <w:gridCol w:w="725"/>
      </w:tblGrid>
      <w:tr w:rsidR="00A11302" w:rsidTr="008422BA">
        <w:trPr>
          <w:cantSplit/>
          <w:jc w:val="center"/>
        </w:trPr>
        <w:tc>
          <w:tcPr>
            <w:tcW w:w="725" w:type="dxa"/>
            <w:shd w:val="clear" w:color="auto" w:fill="auto"/>
            <w:tcMar>
              <w:left w:w="0" w:type="dxa"/>
              <w:right w:w="0" w:type="dxa"/>
            </w:tcMar>
          </w:tcPr>
          <w:p w:rsidR="00A11302" w:rsidRDefault="00A11302" w:rsidP="00D9330B"/>
        </w:tc>
        <w:tc>
          <w:tcPr>
            <w:tcW w:w="6480" w:type="dxa"/>
            <w:shd w:val="clear" w:color="auto" w:fill="auto"/>
            <w:tcMar>
              <w:left w:w="0" w:type="dxa"/>
              <w:right w:w="0" w:type="dxa"/>
            </w:tcMar>
          </w:tcPr>
          <w:p w:rsidR="00A11302" w:rsidRPr="00C25CD0" w:rsidRDefault="00CA6D20" w:rsidP="00D9330B">
            <m:oMathPara>
              <m:oMath>
                <m:sSub>
                  <m:sSubPr>
                    <m:ctrlPr>
                      <w:rPr>
                        <w:rFonts w:ascii="Cambria Math" w:hAnsi="Cambria Math"/>
                        <w:i/>
                      </w:rPr>
                    </m:ctrlPr>
                  </m:sSubPr>
                  <m:e>
                    <m:r>
                      <w:rPr>
                        <w:rFonts w:ascii="Cambria Math" w:hAnsi="Cambria Math"/>
                      </w:rPr>
                      <m:t>m</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hAnsi="Cambria Math"/>
                      </w:rPr>
                      <m:t>ℏ</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E</m:t>
                            </m:r>
                          </m:num>
                          <m:den>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2</m:t>
                                </m:r>
                              </m:sup>
                            </m:sSup>
                          </m:den>
                        </m:f>
                      </m:e>
                    </m:d>
                  </m:e>
                  <m:sup>
                    <m:r>
                      <w:rPr>
                        <w:rFonts w:ascii="Cambria Math" w:hAnsi="Cambria Math"/>
                      </w:rPr>
                      <m:t>-1</m:t>
                    </m:r>
                  </m:sup>
                </m:sSup>
                <m:r>
                  <w:rPr>
                    <w:rFonts w:ascii="Cambria Math" w:hAnsi="Cambria Math"/>
                  </w:rPr>
                  <m:t xml:space="preserve">   </m:t>
                </m:r>
                <m:r>
                  <m:rPr>
                    <m:sty m:val="p"/>
                  </m:rPr>
                  <w:rPr>
                    <w:rFonts w:ascii="Cambria Math"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cm</m:t>
                    </m:r>
                  </m:sub>
                </m:sSub>
                <m:r>
                  <w:rPr>
                    <w:rFonts w:ascii="Cambria Math" w:hAnsi="Cambria Math"/>
                  </w:rPr>
                  <m:t>=</m:t>
                </m:r>
                <m:sSup>
                  <m:sSupPr>
                    <m:ctrlPr>
                      <w:rPr>
                        <w:rFonts w:ascii="Cambria Math" w:hAnsi="Cambria Math"/>
                        <w:i/>
                      </w:rPr>
                    </m:ctrlPr>
                  </m:sSupPr>
                  <m:e>
                    <m:r>
                      <w:rPr>
                        <w:rFonts w:ascii="Cambria Math" w:hAnsi="Cambria Math"/>
                      </w:rPr>
                      <m:t>ℏ</m:t>
                    </m:r>
                  </m:e>
                  <m:sup>
                    <m:r>
                      <w:rPr>
                        <w:rFonts w:ascii="Cambria Math" w:hAnsi="Cambria Math"/>
                      </w:rPr>
                      <m:t>2</m:t>
                    </m:r>
                  </m:sup>
                </m:sSup>
                <m:r>
                  <w:rPr>
                    <w:rFonts w:ascii="Cambria Math" w:hAnsi="Cambria Math"/>
                  </w:rPr>
                  <m:t>k</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num>
                          <m:den>
                            <m:r>
                              <w:rPr>
                                <w:rFonts w:ascii="Cambria Math" w:hAnsi="Cambria Math"/>
                              </w:rPr>
                              <m:t>∂k</m:t>
                            </m:r>
                          </m:den>
                        </m:f>
                      </m:e>
                    </m:d>
                  </m:e>
                  <m:sup>
                    <m:r>
                      <w:rPr>
                        <w:rFonts w:ascii="Cambria Math" w:hAnsi="Cambria Math"/>
                      </w:rPr>
                      <m:t>-1</m:t>
                    </m:r>
                  </m:sup>
                </m:sSup>
              </m:oMath>
            </m:oMathPara>
          </w:p>
        </w:tc>
        <w:tc>
          <w:tcPr>
            <w:tcW w:w="725" w:type="dxa"/>
            <w:shd w:val="clear" w:color="auto" w:fill="auto"/>
            <w:tcMar>
              <w:left w:w="0" w:type="dxa"/>
              <w:right w:w="0" w:type="dxa"/>
            </w:tcMar>
          </w:tcPr>
          <w:p w:rsidR="00A11302" w:rsidRDefault="00A11302" w:rsidP="008422BA">
            <w:pPr>
              <w:jc w:val="right"/>
            </w:pPr>
            <w:r>
              <w:t>(2.31)</w:t>
            </w:r>
          </w:p>
        </w:tc>
      </w:tr>
    </w:tbl>
    <w:p w:rsidR="00A11302" w:rsidRDefault="00D9330B" w:rsidP="00D9330B">
      <w:r w:rsidRPr="00124F60">
        <w:t xml:space="preserve">For parabolic bands both masses turn out to be equal to </w:t>
      </w:r>
      <w:r w:rsidRPr="00AF4A1E">
        <w:rPr>
          <w:i/>
        </w:rPr>
        <w:t>m</w:t>
      </w:r>
      <w:r w:rsidRPr="00124F60">
        <w:t>, but when non-parabolic bands are used we get</w:t>
      </w:r>
      <w:r>
        <w:t>,</w:t>
      </w:r>
    </w:p>
    <w:tbl>
      <w:tblPr>
        <w:tblW w:w="0" w:type="auto"/>
        <w:jc w:val="center"/>
        <w:tblLook w:val="04A0" w:firstRow="1" w:lastRow="0" w:firstColumn="1" w:lastColumn="0" w:noHBand="0" w:noVBand="1"/>
      </w:tblPr>
      <w:tblGrid>
        <w:gridCol w:w="1272"/>
        <w:gridCol w:w="5174"/>
        <w:gridCol w:w="1474"/>
      </w:tblGrid>
      <w:tr w:rsidR="00A11302" w:rsidTr="008422BA">
        <w:trPr>
          <w:cantSplit/>
          <w:jc w:val="center"/>
        </w:trPr>
        <w:tc>
          <w:tcPr>
            <w:tcW w:w="1445" w:type="dxa"/>
            <w:shd w:val="clear" w:color="auto" w:fill="auto"/>
            <w:tcMar>
              <w:left w:w="0" w:type="dxa"/>
              <w:right w:w="0" w:type="dxa"/>
            </w:tcMar>
          </w:tcPr>
          <w:p w:rsidR="00A11302" w:rsidRDefault="00A11302" w:rsidP="00D9330B"/>
        </w:tc>
        <w:tc>
          <w:tcPr>
            <w:tcW w:w="5580" w:type="dxa"/>
            <w:shd w:val="clear" w:color="auto" w:fill="auto"/>
            <w:tcMar>
              <w:left w:w="0" w:type="dxa"/>
              <w:right w:w="0" w:type="dxa"/>
            </w:tcMar>
          </w:tcPr>
          <w:p w:rsidR="00A11302" w:rsidRPr="00C25CD0" w:rsidRDefault="00CA6D20" w:rsidP="00D9330B">
            <m:oMathPara>
              <m:oMath>
                <m:sSub>
                  <m:sSubPr>
                    <m:ctrlPr>
                      <w:rPr>
                        <w:rFonts w:ascii="Cambria Math" w:hAnsi="Cambria Math"/>
                        <w:i/>
                      </w:rPr>
                    </m:ctrlPr>
                  </m:sSubPr>
                  <m:e>
                    <m:r>
                      <w:rPr>
                        <w:rFonts w:ascii="Cambria Math" w:hAnsi="Cambria Math"/>
                      </w:rPr>
                      <m:t>m</m:t>
                    </m:r>
                  </m:e>
                  <m:sub>
                    <m:r>
                      <w:rPr>
                        <w:rFonts w:ascii="Cambria Math" w:hAnsi="Cambria Math"/>
                      </w:rPr>
                      <m:t>d</m:t>
                    </m:r>
                  </m:sub>
                </m:sSub>
                <m:r>
                  <w:rPr>
                    <w:rFonts w:ascii="Cambria Math" w:hAnsi="Cambria Math"/>
                  </w:rPr>
                  <m:t>=m</m:t>
                </m:r>
                <m:sSup>
                  <m:sSupPr>
                    <m:ctrlPr>
                      <w:rPr>
                        <w:rFonts w:ascii="Cambria Math" w:hAnsi="Cambria Math"/>
                        <w:i/>
                      </w:rPr>
                    </m:ctrlPr>
                  </m:sSupPr>
                  <m:e>
                    <m:r>
                      <w:rPr>
                        <w:rFonts w:ascii="Cambria Math" w:hAnsi="Cambria Math"/>
                      </w:rPr>
                      <m:t>(1+2αE)</m:t>
                    </m:r>
                  </m:e>
                  <m:sup>
                    <m:r>
                      <w:rPr>
                        <w:rFonts w:ascii="Cambria Math" w:hAnsi="Cambria Math"/>
                      </w:rPr>
                      <m:t>3</m:t>
                    </m:r>
                  </m:sup>
                </m:sSup>
                <m:r>
                  <w:rPr>
                    <w:rFonts w:ascii="Cambria Math" w:hAnsi="Cambria Math"/>
                  </w:rPr>
                  <m:t xml:space="preserve">    </m:t>
                </m:r>
                <m:r>
                  <m:rPr>
                    <m:sty m:val="p"/>
                  </m:rPr>
                  <w:rPr>
                    <w:rFonts w:ascii="Cambria Math"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cm</m:t>
                    </m:r>
                  </m:sub>
                </m:sSub>
                <m:r>
                  <w:rPr>
                    <w:rFonts w:ascii="Cambria Math" w:hAnsi="Cambria Math"/>
                  </w:rPr>
                  <m:t>=m</m:t>
                </m:r>
                <m:d>
                  <m:dPr>
                    <m:ctrlPr>
                      <w:rPr>
                        <w:rFonts w:ascii="Cambria Math" w:hAnsi="Cambria Math"/>
                        <w:i/>
                      </w:rPr>
                    </m:ctrlPr>
                  </m:dPr>
                  <m:e>
                    <m:r>
                      <w:rPr>
                        <w:rFonts w:ascii="Cambria Math" w:hAnsi="Cambria Math"/>
                      </w:rPr>
                      <m:t>1+2αE</m:t>
                    </m:r>
                  </m:e>
                </m:d>
              </m:oMath>
            </m:oMathPara>
          </w:p>
        </w:tc>
        <w:tc>
          <w:tcPr>
            <w:tcW w:w="1596" w:type="dxa"/>
            <w:shd w:val="clear" w:color="auto" w:fill="auto"/>
            <w:tcMar>
              <w:left w:w="0" w:type="dxa"/>
              <w:right w:w="0" w:type="dxa"/>
            </w:tcMar>
          </w:tcPr>
          <w:p w:rsidR="00A11302" w:rsidRDefault="00A11302" w:rsidP="008422BA">
            <w:pPr>
              <w:jc w:val="right"/>
            </w:pPr>
            <w:r>
              <w:t>(2.32)</w:t>
            </w:r>
          </w:p>
        </w:tc>
      </w:tr>
    </w:tbl>
    <w:p w:rsidR="00D9330B" w:rsidRDefault="00A11302" w:rsidP="00D9330B">
      <w:r w:rsidRPr="00124F60">
        <w:t xml:space="preserve"> </w:t>
      </w:r>
      <w:r w:rsidR="00D9330B" w:rsidRPr="00124F60">
        <w:t>It is interest</w:t>
      </w:r>
      <w:r w:rsidR="00AF4A1E">
        <w:t xml:space="preserve">ing to note that in this method, </w:t>
      </w:r>
      <w:r w:rsidR="00D9330B" w:rsidRPr="00124F60">
        <w:t>as the electron gains more and more energy its effective mass increases. This means that the electron becomes ‘heavier’ or reacts slower to the e</w:t>
      </w:r>
      <w:r w:rsidR="002764C9">
        <w:t>lectric field as its energy increases</w:t>
      </w:r>
      <w:r w:rsidR="00D9330B" w:rsidRPr="00124F60">
        <w:t>.</w:t>
      </w:r>
      <w:r w:rsidR="00D9330B" w:rsidRPr="002D3EE0">
        <w:t xml:space="preserve"> The change in density of states effective mass causes the scattering rates to get modified slightly</w:t>
      </w:r>
      <w:r w:rsidR="00D9330B">
        <w:t xml:space="preserve"> as compared to the parabolic bands case</w:t>
      </w:r>
      <w:r w:rsidR="00D9330B" w:rsidRPr="002D3EE0">
        <w:t xml:space="preserve">. </w:t>
      </w:r>
      <w:r w:rsidR="000927AA">
        <w:t>The final expressions for the scattering rates of most common scattering processes in semiconductors are listed in Table 2.1 below.</w:t>
      </w:r>
    </w:p>
    <w:p w:rsidR="000927AA" w:rsidRDefault="000927AA" w:rsidP="00D9330B"/>
    <w:p w:rsidR="003A4BC5" w:rsidRPr="00981F52" w:rsidRDefault="000927AA" w:rsidP="00AF4A1E">
      <w:r>
        <w:t>Table 2.1 Scattering rates of most common semiconductors.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tblGrid>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rPr>
                <w:sz w:val="18"/>
                <w:szCs w:val="18"/>
              </w:rPr>
            </w:pPr>
            <w:r w:rsidRPr="003F7C43">
              <w:rPr>
                <w:sz w:val="18"/>
                <w:szCs w:val="18"/>
              </w:rPr>
              <w:t>1. Acoustic Phonon Scattering</w:t>
            </w:r>
          </w:p>
        </w:tc>
      </w:tr>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jc w:val="center"/>
              <w:rPr>
                <w:sz w:val="18"/>
                <w:szCs w:val="18"/>
              </w:rPr>
            </w:pPr>
            <w:r>
              <w:rPr>
                <w:noProof/>
                <w:sz w:val="18"/>
                <w:szCs w:val="18"/>
              </w:rPr>
              <w:drawing>
                <wp:inline distT="0" distB="0" distL="0" distR="0">
                  <wp:extent cx="3580130" cy="44005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80130" cy="440055"/>
                          </a:xfrm>
                          <a:prstGeom prst="rect">
                            <a:avLst/>
                          </a:prstGeom>
                          <a:noFill/>
                          <a:ln>
                            <a:noFill/>
                          </a:ln>
                        </pic:spPr>
                      </pic:pic>
                    </a:graphicData>
                  </a:graphic>
                </wp:inline>
              </w:drawing>
            </w:r>
          </w:p>
        </w:tc>
      </w:tr>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rPr>
                <w:sz w:val="18"/>
                <w:szCs w:val="18"/>
              </w:rPr>
            </w:pPr>
            <w:r w:rsidRPr="003F7C43">
              <w:rPr>
                <w:sz w:val="18"/>
                <w:szCs w:val="18"/>
              </w:rPr>
              <w:t xml:space="preserve">2. </w:t>
            </w:r>
            <w:proofErr w:type="spellStart"/>
            <w:r w:rsidRPr="003F7C43">
              <w:rPr>
                <w:sz w:val="18"/>
                <w:szCs w:val="18"/>
              </w:rPr>
              <w:t>Intervalley</w:t>
            </w:r>
            <w:proofErr w:type="spellEnd"/>
            <w:r w:rsidRPr="003F7C43">
              <w:rPr>
                <w:sz w:val="18"/>
                <w:szCs w:val="18"/>
              </w:rPr>
              <w:t xml:space="preserve"> Phonon Scattering</w:t>
            </w:r>
          </w:p>
        </w:tc>
      </w:tr>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jc w:val="center"/>
              <w:rPr>
                <w:sz w:val="18"/>
                <w:szCs w:val="18"/>
              </w:rPr>
            </w:pPr>
            <w:r>
              <w:rPr>
                <w:noProof/>
                <w:sz w:val="18"/>
                <w:szCs w:val="18"/>
              </w:rPr>
              <w:drawing>
                <wp:inline distT="0" distB="0" distL="0" distR="0">
                  <wp:extent cx="4684395" cy="586740"/>
                  <wp:effectExtent l="0" t="0" r="190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84395" cy="586740"/>
                          </a:xfrm>
                          <a:prstGeom prst="rect">
                            <a:avLst/>
                          </a:prstGeom>
                          <a:noFill/>
                          <a:ln>
                            <a:noFill/>
                          </a:ln>
                        </pic:spPr>
                      </pic:pic>
                    </a:graphicData>
                  </a:graphic>
                </wp:inline>
              </w:drawing>
            </w:r>
          </w:p>
          <w:p w:rsidR="003A4BC5" w:rsidRPr="003F7C43" w:rsidRDefault="003A4BC5" w:rsidP="00CA6D20">
            <w:pPr>
              <w:spacing w:line="240" w:lineRule="auto"/>
              <w:jc w:val="center"/>
              <w:rPr>
                <w:sz w:val="18"/>
                <w:szCs w:val="18"/>
              </w:rPr>
            </w:pPr>
            <w:r>
              <w:rPr>
                <w:noProof/>
                <w:sz w:val="18"/>
                <w:szCs w:val="18"/>
              </w:rPr>
              <w:drawing>
                <wp:inline distT="0" distB="0" distL="0" distR="0">
                  <wp:extent cx="1302385"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2385" cy="163830"/>
                          </a:xfrm>
                          <a:prstGeom prst="rect">
                            <a:avLst/>
                          </a:prstGeom>
                          <a:noFill/>
                          <a:ln>
                            <a:noFill/>
                          </a:ln>
                        </pic:spPr>
                      </pic:pic>
                    </a:graphicData>
                  </a:graphic>
                </wp:inline>
              </w:drawing>
            </w:r>
          </w:p>
        </w:tc>
      </w:tr>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rPr>
                <w:sz w:val="18"/>
                <w:szCs w:val="18"/>
              </w:rPr>
            </w:pPr>
            <w:r w:rsidRPr="003F7C43">
              <w:rPr>
                <w:sz w:val="18"/>
                <w:szCs w:val="18"/>
              </w:rPr>
              <w:t>3. Ionized Impurity Scattering</w:t>
            </w:r>
          </w:p>
        </w:tc>
      </w:tr>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jc w:val="center"/>
              <w:rPr>
                <w:sz w:val="18"/>
                <w:szCs w:val="18"/>
              </w:rPr>
            </w:pPr>
            <w:r>
              <w:rPr>
                <w:noProof/>
                <w:sz w:val="18"/>
                <w:szCs w:val="18"/>
              </w:rPr>
              <w:drawing>
                <wp:inline distT="0" distB="0" distL="0" distR="0">
                  <wp:extent cx="4959985" cy="6038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9985" cy="603885"/>
                          </a:xfrm>
                          <a:prstGeom prst="rect">
                            <a:avLst/>
                          </a:prstGeom>
                          <a:noFill/>
                          <a:ln>
                            <a:noFill/>
                          </a:ln>
                        </pic:spPr>
                      </pic:pic>
                    </a:graphicData>
                  </a:graphic>
                </wp:inline>
              </w:drawing>
            </w:r>
          </w:p>
          <w:p w:rsidR="003A4BC5" w:rsidRPr="003F7C43" w:rsidRDefault="003A4BC5" w:rsidP="00CA6D20">
            <w:pPr>
              <w:spacing w:line="240" w:lineRule="auto"/>
              <w:jc w:val="center"/>
              <w:rPr>
                <w:sz w:val="18"/>
                <w:szCs w:val="18"/>
              </w:rPr>
            </w:pPr>
            <w:r>
              <w:rPr>
                <w:noProof/>
                <w:sz w:val="18"/>
                <w:szCs w:val="18"/>
              </w:rPr>
              <w:drawing>
                <wp:inline distT="0" distB="0" distL="0" distR="0">
                  <wp:extent cx="819785" cy="4400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785" cy="440055"/>
                          </a:xfrm>
                          <a:prstGeom prst="rect">
                            <a:avLst/>
                          </a:prstGeom>
                          <a:noFill/>
                          <a:ln>
                            <a:noFill/>
                          </a:ln>
                        </pic:spPr>
                      </pic:pic>
                    </a:graphicData>
                  </a:graphic>
                </wp:inline>
              </w:drawing>
            </w:r>
          </w:p>
        </w:tc>
      </w:tr>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rPr>
                <w:sz w:val="18"/>
                <w:szCs w:val="18"/>
              </w:rPr>
            </w:pPr>
            <w:r w:rsidRPr="003F7C43">
              <w:rPr>
                <w:sz w:val="18"/>
                <w:szCs w:val="18"/>
              </w:rPr>
              <w:t>4. Polar Optical Phonon Scattering</w:t>
            </w:r>
          </w:p>
        </w:tc>
      </w:tr>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jc w:val="center"/>
              <w:rPr>
                <w:sz w:val="18"/>
                <w:szCs w:val="18"/>
              </w:rPr>
            </w:pPr>
            <w:r>
              <w:rPr>
                <w:noProof/>
                <w:sz w:val="18"/>
                <w:szCs w:val="18"/>
              </w:rPr>
              <w:drawing>
                <wp:inline distT="0" distB="0" distL="0" distR="0">
                  <wp:extent cx="3752215" cy="396875"/>
                  <wp:effectExtent l="0" t="0" r="63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52215" cy="396875"/>
                          </a:xfrm>
                          <a:prstGeom prst="rect">
                            <a:avLst/>
                          </a:prstGeom>
                          <a:noFill/>
                          <a:ln>
                            <a:noFill/>
                          </a:ln>
                        </pic:spPr>
                      </pic:pic>
                    </a:graphicData>
                  </a:graphic>
                </wp:inline>
              </w:drawing>
            </w:r>
          </w:p>
          <w:p w:rsidR="003A4BC5" w:rsidRPr="003F7C43" w:rsidRDefault="003A4BC5" w:rsidP="00CA6D20">
            <w:pPr>
              <w:spacing w:line="240" w:lineRule="auto"/>
              <w:jc w:val="center"/>
              <w:rPr>
                <w:sz w:val="18"/>
                <w:szCs w:val="18"/>
              </w:rPr>
            </w:pPr>
            <w:r w:rsidRPr="003F7C43">
              <w:rPr>
                <w:sz w:val="18"/>
                <w:szCs w:val="18"/>
              </w:rPr>
              <w:t xml:space="preserve">   </w:t>
            </w:r>
            <w:r>
              <w:rPr>
                <w:noProof/>
                <w:sz w:val="18"/>
                <w:szCs w:val="18"/>
              </w:rPr>
              <w:drawing>
                <wp:inline distT="0" distB="0" distL="0" distR="0">
                  <wp:extent cx="923290" cy="4400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3290" cy="440055"/>
                          </a:xfrm>
                          <a:prstGeom prst="rect">
                            <a:avLst/>
                          </a:prstGeom>
                          <a:noFill/>
                          <a:ln>
                            <a:noFill/>
                          </a:ln>
                        </pic:spPr>
                      </pic:pic>
                    </a:graphicData>
                  </a:graphic>
                </wp:inline>
              </w:drawing>
            </w:r>
            <w:r w:rsidRPr="003F7C43">
              <w:rPr>
                <w:sz w:val="18"/>
                <w:szCs w:val="18"/>
              </w:rPr>
              <w:t xml:space="preserve">          </w:t>
            </w:r>
            <w:r>
              <w:rPr>
                <w:noProof/>
                <w:sz w:val="18"/>
                <w:szCs w:val="18"/>
              </w:rPr>
              <w:drawing>
                <wp:inline distT="0" distB="0" distL="0" distR="0">
                  <wp:extent cx="1078230" cy="46609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8230" cy="466090"/>
                          </a:xfrm>
                          <a:prstGeom prst="rect">
                            <a:avLst/>
                          </a:prstGeom>
                          <a:noFill/>
                          <a:ln>
                            <a:noFill/>
                          </a:ln>
                        </pic:spPr>
                      </pic:pic>
                    </a:graphicData>
                  </a:graphic>
                </wp:inline>
              </w:drawing>
            </w:r>
            <w:r w:rsidRPr="003F7C43">
              <w:rPr>
                <w:sz w:val="18"/>
                <w:szCs w:val="18"/>
              </w:rPr>
              <w:t xml:space="preserve">         </w:t>
            </w:r>
            <w:r>
              <w:rPr>
                <w:noProof/>
                <w:sz w:val="18"/>
                <w:szCs w:val="18"/>
              </w:rPr>
              <w:drawing>
                <wp:inline distT="0" distB="0" distL="0" distR="0">
                  <wp:extent cx="2182495" cy="38798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82495" cy="387985"/>
                          </a:xfrm>
                          <a:prstGeom prst="rect">
                            <a:avLst/>
                          </a:prstGeom>
                          <a:noFill/>
                          <a:ln>
                            <a:noFill/>
                          </a:ln>
                        </pic:spPr>
                      </pic:pic>
                    </a:graphicData>
                  </a:graphic>
                </wp:inline>
              </w:drawing>
            </w:r>
          </w:p>
          <w:p w:rsidR="003A4BC5" w:rsidRPr="003F7C43" w:rsidRDefault="003A4BC5" w:rsidP="00CA6D20">
            <w:pPr>
              <w:spacing w:line="240" w:lineRule="auto"/>
              <w:jc w:val="center"/>
              <w:rPr>
                <w:sz w:val="18"/>
                <w:szCs w:val="18"/>
              </w:rPr>
            </w:pPr>
            <w:r>
              <w:rPr>
                <w:noProof/>
                <w:sz w:val="18"/>
                <w:szCs w:val="18"/>
              </w:rPr>
              <w:drawing>
                <wp:inline distT="0" distB="0" distL="0" distR="0">
                  <wp:extent cx="1087120" cy="155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155575"/>
                          </a:xfrm>
                          <a:prstGeom prst="rect">
                            <a:avLst/>
                          </a:prstGeom>
                          <a:noFill/>
                          <a:ln>
                            <a:noFill/>
                          </a:ln>
                        </pic:spPr>
                      </pic:pic>
                    </a:graphicData>
                  </a:graphic>
                </wp:inline>
              </w:drawing>
            </w:r>
          </w:p>
          <w:p w:rsidR="003A4BC5" w:rsidRPr="003F7C43" w:rsidRDefault="003A4BC5" w:rsidP="00CA6D20">
            <w:pPr>
              <w:spacing w:line="240" w:lineRule="auto"/>
              <w:jc w:val="center"/>
              <w:rPr>
                <w:sz w:val="18"/>
                <w:szCs w:val="18"/>
              </w:rPr>
            </w:pPr>
            <w:r>
              <w:rPr>
                <w:noProof/>
                <w:sz w:val="18"/>
                <w:szCs w:val="18"/>
              </w:rPr>
              <w:drawing>
                <wp:inline distT="0" distB="0" distL="0" distR="0">
                  <wp:extent cx="1000760" cy="17272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760" cy="172720"/>
                          </a:xfrm>
                          <a:prstGeom prst="rect">
                            <a:avLst/>
                          </a:prstGeom>
                          <a:noFill/>
                          <a:ln>
                            <a:noFill/>
                          </a:ln>
                        </pic:spPr>
                      </pic:pic>
                    </a:graphicData>
                  </a:graphic>
                </wp:inline>
              </w:drawing>
            </w:r>
          </w:p>
          <w:p w:rsidR="003A4BC5" w:rsidRPr="003F7C43" w:rsidRDefault="003A4BC5" w:rsidP="00CA6D20">
            <w:pPr>
              <w:spacing w:line="240" w:lineRule="auto"/>
              <w:jc w:val="center"/>
              <w:rPr>
                <w:sz w:val="18"/>
                <w:szCs w:val="18"/>
              </w:rPr>
            </w:pPr>
          </w:p>
        </w:tc>
      </w:tr>
    </w:tbl>
    <w:p w:rsidR="003A4BC5" w:rsidRPr="00981F52" w:rsidRDefault="003A4BC5" w:rsidP="003A4BC5">
      <w:pPr>
        <w:spacing w:line="24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tblGrid>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rPr>
                <w:sz w:val="18"/>
                <w:szCs w:val="18"/>
              </w:rPr>
            </w:pPr>
            <w:r w:rsidRPr="003F7C43">
              <w:rPr>
                <w:sz w:val="18"/>
                <w:szCs w:val="18"/>
              </w:rPr>
              <w:t>5. Piezoelectric Scattering</w:t>
            </w:r>
          </w:p>
        </w:tc>
      </w:tr>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jc w:val="center"/>
              <w:rPr>
                <w:sz w:val="18"/>
                <w:szCs w:val="18"/>
              </w:rPr>
            </w:pPr>
            <w:r>
              <w:rPr>
                <w:noProof/>
                <w:sz w:val="18"/>
                <w:szCs w:val="18"/>
              </w:rPr>
              <w:drawing>
                <wp:inline distT="0" distB="0" distL="0" distR="0">
                  <wp:extent cx="4692650" cy="5092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2650" cy="509270"/>
                          </a:xfrm>
                          <a:prstGeom prst="rect">
                            <a:avLst/>
                          </a:prstGeom>
                          <a:noFill/>
                          <a:ln>
                            <a:noFill/>
                          </a:ln>
                        </pic:spPr>
                      </pic:pic>
                    </a:graphicData>
                  </a:graphic>
                </wp:inline>
              </w:drawing>
            </w:r>
          </w:p>
          <w:p w:rsidR="003A4BC5" w:rsidRPr="003F7C43" w:rsidRDefault="003A4BC5" w:rsidP="00CA6D20">
            <w:pPr>
              <w:spacing w:line="240" w:lineRule="auto"/>
              <w:jc w:val="center"/>
              <w:rPr>
                <w:sz w:val="18"/>
                <w:szCs w:val="18"/>
              </w:rPr>
            </w:pPr>
            <w:r>
              <w:rPr>
                <w:noProof/>
                <w:sz w:val="18"/>
                <w:szCs w:val="18"/>
              </w:rPr>
              <w:drawing>
                <wp:inline distT="0" distB="0" distL="0" distR="0">
                  <wp:extent cx="819785" cy="440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785" cy="440055"/>
                          </a:xfrm>
                          <a:prstGeom prst="rect">
                            <a:avLst/>
                          </a:prstGeom>
                          <a:noFill/>
                          <a:ln>
                            <a:noFill/>
                          </a:ln>
                        </pic:spPr>
                      </pic:pic>
                    </a:graphicData>
                  </a:graphic>
                </wp:inline>
              </w:drawing>
            </w:r>
          </w:p>
          <w:p w:rsidR="003A4BC5" w:rsidRDefault="003A4BC5" w:rsidP="00CA6D20">
            <w:pPr>
              <w:spacing w:line="240" w:lineRule="auto"/>
              <w:rPr>
                <w:sz w:val="18"/>
                <w:szCs w:val="18"/>
              </w:rPr>
            </w:pPr>
          </w:p>
          <w:p w:rsidR="003A4BC5" w:rsidRPr="003F7C43" w:rsidRDefault="003A4BC5" w:rsidP="00CA6D20">
            <w:pPr>
              <w:spacing w:line="240" w:lineRule="auto"/>
              <w:rPr>
                <w:sz w:val="18"/>
                <w:szCs w:val="18"/>
              </w:rPr>
            </w:pPr>
          </w:p>
        </w:tc>
      </w:tr>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rPr>
                <w:sz w:val="18"/>
                <w:szCs w:val="18"/>
              </w:rPr>
            </w:pPr>
            <w:r w:rsidRPr="003F7C43">
              <w:rPr>
                <w:sz w:val="18"/>
                <w:szCs w:val="18"/>
              </w:rPr>
              <w:t xml:space="preserve">6. Dislocation Scattering (e.g. </w:t>
            </w:r>
            <w:proofErr w:type="spellStart"/>
            <w:r w:rsidRPr="003F7C43">
              <w:rPr>
                <w:sz w:val="18"/>
                <w:szCs w:val="18"/>
              </w:rPr>
              <w:t>GaN</w:t>
            </w:r>
            <w:proofErr w:type="spellEnd"/>
            <w:r w:rsidRPr="003F7C43">
              <w:rPr>
                <w:sz w:val="18"/>
                <w:szCs w:val="18"/>
              </w:rPr>
              <w:t>)</w:t>
            </w:r>
          </w:p>
        </w:tc>
      </w:tr>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jc w:val="center"/>
              <w:rPr>
                <w:sz w:val="18"/>
                <w:szCs w:val="18"/>
              </w:rPr>
            </w:pPr>
            <w:r>
              <w:rPr>
                <w:noProof/>
                <w:sz w:val="18"/>
                <w:szCs w:val="18"/>
              </w:rPr>
              <w:drawing>
                <wp:inline distT="0" distB="0" distL="0" distR="0">
                  <wp:extent cx="5322570" cy="6038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22570" cy="603885"/>
                          </a:xfrm>
                          <a:prstGeom prst="rect">
                            <a:avLst/>
                          </a:prstGeom>
                          <a:noFill/>
                          <a:ln>
                            <a:noFill/>
                          </a:ln>
                        </pic:spPr>
                      </pic:pic>
                    </a:graphicData>
                  </a:graphic>
                </wp:inline>
              </w:drawing>
            </w:r>
          </w:p>
          <w:p w:rsidR="003A4BC5" w:rsidRPr="003F7C43" w:rsidRDefault="003A4BC5" w:rsidP="00CA6D20">
            <w:pPr>
              <w:spacing w:line="240" w:lineRule="auto"/>
              <w:jc w:val="center"/>
              <w:rPr>
                <w:sz w:val="18"/>
                <w:szCs w:val="18"/>
              </w:rPr>
            </w:pPr>
            <w:r>
              <w:rPr>
                <w:noProof/>
                <w:sz w:val="18"/>
                <w:szCs w:val="18"/>
              </w:rPr>
              <w:drawing>
                <wp:inline distT="0" distB="0" distL="0" distR="0">
                  <wp:extent cx="733425" cy="44005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440055"/>
                          </a:xfrm>
                          <a:prstGeom prst="rect">
                            <a:avLst/>
                          </a:prstGeom>
                          <a:noFill/>
                          <a:ln>
                            <a:noFill/>
                          </a:ln>
                        </pic:spPr>
                      </pic:pic>
                    </a:graphicData>
                  </a:graphic>
                </wp:inline>
              </w:drawing>
            </w:r>
          </w:p>
          <w:p w:rsidR="003A4BC5" w:rsidRPr="003F7C43" w:rsidRDefault="003A4BC5" w:rsidP="00CA6D20">
            <w:pPr>
              <w:spacing w:line="240" w:lineRule="auto"/>
              <w:jc w:val="center"/>
              <w:rPr>
                <w:sz w:val="18"/>
                <w:szCs w:val="18"/>
              </w:rPr>
            </w:pPr>
            <w:r w:rsidRPr="003F7C43">
              <w:rPr>
                <w:sz w:val="18"/>
                <w:szCs w:val="18"/>
              </w:rPr>
              <w:t xml:space="preserve">where </w:t>
            </w:r>
            <w:r w:rsidR="00BB20A0" w:rsidRPr="003F7C43">
              <w:rPr>
                <w:sz w:val="18"/>
                <w:szCs w:val="18"/>
              </w:rPr>
              <w:fldChar w:fldCharType="begin"/>
            </w:r>
            <w:r w:rsidRPr="003F7C43">
              <w:rPr>
                <w:sz w:val="18"/>
                <w:szCs w:val="18"/>
              </w:rPr>
              <w:instrText xml:space="preserve"> QUOTE </w:instrText>
            </w:r>
            <w:r>
              <w:rPr>
                <w:noProof/>
                <w:sz w:val="18"/>
                <w:szCs w:val="18"/>
              </w:rPr>
              <w:drawing>
                <wp:inline distT="0" distB="0" distL="0" distR="0">
                  <wp:extent cx="224155" cy="1638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155" cy="163830"/>
                          </a:xfrm>
                          <a:prstGeom prst="rect">
                            <a:avLst/>
                          </a:prstGeom>
                          <a:noFill/>
                          <a:ln>
                            <a:noFill/>
                          </a:ln>
                        </pic:spPr>
                      </pic:pic>
                    </a:graphicData>
                  </a:graphic>
                </wp:inline>
              </w:drawing>
            </w:r>
            <w:r w:rsidRPr="003F7C43">
              <w:rPr>
                <w:sz w:val="18"/>
                <w:szCs w:val="18"/>
              </w:rPr>
              <w:instrText xml:space="preserve"> </w:instrText>
            </w:r>
            <w:r w:rsidR="00BB20A0" w:rsidRPr="003F7C43">
              <w:rPr>
                <w:sz w:val="18"/>
                <w:szCs w:val="18"/>
              </w:rPr>
              <w:fldChar w:fldCharType="separate"/>
            </w:r>
            <w:r w:rsidRPr="003F7C43">
              <w:rPr>
                <w:i/>
                <w:sz w:val="18"/>
                <w:szCs w:val="18"/>
              </w:rPr>
              <w:t>n’</w:t>
            </w:r>
            <w:r w:rsidRPr="003F7C43">
              <w:rPr>
                <w:sz w:val="18"/>
                <w:szCs w:val="18"/>
              </w:rPr>
              <w:t xml:space="preserve"> </w:t>
            </w:r>
            <w:r w:rsidR="00BB20A0" w:rsidRPr="003F7C43">
              <w:rPr>
                <w:sz w:val="18"/>
                <w:szCs w:val="18"/>
              </w:rPr>
              <w:fldChar w:fldCharType="end"/>
            </w:r>
            <w:r w:rsidRPr="003F7C43">
              <w:rPr>
                <w:sz w:val="18"/>
                <w:szCs w:val="18"/>
              </w:rPr>
              <w:t>is the effective screening concentration</w:t>
            </w:r>
          </w:p>
          <w:p w:rsidR="003A4BC5" w:rsidRPr="003F7C43" w:rsidRDefault="003A4BC5" w:rsidP="00CA6D20">
            <w:pPr>
              <w:spacing w:line="240" w:lineRule="auto"/>
              <w:rPr>
                <w:sz w:val="18"/>
                <w:szCs w:val="18"/>
              </w:rPr>
            </w:pPr>
            <w:r w:rsidRPr="003F7C43">
              <w:rPr>
                <w:sz w:val="18"/>
                <w:szCs w:val="18"/>
              </w:rPr>
              <w:t xml:space="preserve">                                           </w:t>
            </w:r>
            <w:proofErr w:type="spellStart"/>
            <w:r w:rsidRPr="003F7C43">
              <w:rPr>
                <w:sz w:val="18"/>
                <w:szCs w:val="18"/>
              </w:rPr>
              <w:t>N</w:t>
            </w:r>
            <w:r w:rsidRPr="003F7C43">
              <w:rPr>
                <w:sz w:val="18"/>
                <w:szCs w:val="18"/>
                <w:vertAlign w:val="subscript"/>
              </w:rPr>
              <w:t>dis</w:t>
            </w:r>
            <w:proofErr w:type="spellEnd"/>
            <w:r w:rsidRPr="003F7C43">
              <w:rPr>
                <w:sz w:val="18"/>
                <w:szCs w:val="18"/>
              </w:rPr>
              <w:t xml:space="preserve"> is the Line dislocation density</w:t>
            </w:r>
          </w:p>
          <w:p w:rsidR="003A4BC5" w:rsidRPr="003F7C43" w:rsidRDefault="003A4BC5" w:rsidP="00CA6D20">
            <w:pPr>
              <w:spacing w:line="240" w:lineRule="auto"/>
              <w:rPr>
                <w:sz w:val="18"/>
                <w:szCs w:val="18"/>
              </w:rPr>
            </w:pPr>
          </w:p>
        </w:tc>
      </w:tr>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rPr>
                <w:sz w:val="18"/>
                <w:szCs w:val="18"/>
              </w:rPr>
            </w:pPr>
            <w:r>
              <w:rPr>
                <w:sz w:val="18"/>
                <w:szCs w:val="18"/>
              </w:rPr>
              <w:t>7. Alloy Di</w:t>
            </w:r>
            <w:r w:rsidRPr="003F7C43">
              <w:rPr>
                <w:sz w:val="18"/>
                <w:szCs w:val="18"/>
              </w:rPr>
              <w:t>sorder Scattering (Al</w:t>
            </w:r>
            <w:r w:rsidRPr="003F7C43">
              <w:rPr>
                <w:sz w:val="18"/>
                <w:szCs w:val="18"/>
                <w:vertAlign w:val="subscript"/>
              </w:rPr>
              <w:t>x</w:t>
            </w:r>
            <w:r w:rsidRPr="003F7C43">
              <w:rPr>
                <w:sz w:val="18"/>
                <w:szCs w:val="18"/>
              </w:rPr>
              <w:t>Ga</w:t>
            </w:r>
            <w:r w:rsidRPr="003F7C43">
              <w:rPr>
                <w:sz w:val="18"/>
                <w:szCs w:val="18"/>
                <w:vertAlign w:val="subscript"/>
              </w:rPr>
              <w:t>1-x</w:t>
            </w:r>
            <w:r w:rsidRPr="003F7C43">
              <w:rPr>
                <w:sz w:val="18"/>
                <w:szCs w:val="18"/>
              </w:rPr>
              <w:t>As)</w:t>
            </w:r>
          </w:p>
        </w:tc>
      </w:tr>
      <w:tr w:rsidR="003A4BC5" w:rsidRPr="003F7C43" w:rsidTr="00CA6D20">
        <w:tc>
          <w:tcPr>
            <w:tcW w:w="8856" w:type="dxa"/>
            <w:tcBorders>
              <w:top w:val="single" w:sz="4" w:space="0" w:color="auto"/>
              <w:left w:val="single" w:sz="4" w:space="0" w:color="auto"/>
              <w:bottom w:val="single" w:sz="4" w:space="0" w:color="auto"/>
              <w:right w:val="single" w:sz="4" w:space="0" w:color="auto"/>
            </w:tcBorders>
          </w:tcPr>
          <w:p w:rsidR="003A4BC5" w:rsidRPr="003F7C43" w:rsidRDefault="003A4BC5" w:rsidP="00CA6D20">
            <w:pPr>
              <w:spacing w:line="240" w:lineRule="auto"/>
              <w:jc w:val="center"/>
              <w:rPr>
                <w:sz w:val="18"/>
                <w:szCs w:val="18"/>
              </w:rPr>
            </w:pPr>
            <w:r>
              <w:rPr>
                <w:noProof/>
                <w:sz w:val="18"/>
                <w:szCs w:val="18"/>
              </w:rPr>
              <w:drawing>
                <wp:inline distT="0" distB="0" distL="0" distR="0">
                  <wp:extent cx="4037330" cy="3708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7330" cy="370840"/>
                          </a:xfrm>
                          <a:prstGeom prst="rect">
                            <a:avLst/>
                          </a:prstGeom>
                          <a:noFill/>
                          <a:ln>
                            <a:noFill/>
                          </a:ln>
                        </pic:spPr>
                      </pic:pic>
                    </a:graphicData>
                  </a:graphic>
                </wp:inline>
              </w:drawing>
            </w:r>
          </w:p>
          <w:p w:rsidR="003A4BC5" w:rsidRPr="003F7C43" w:rsidRDefault="003A4BC5" w:rsidP="00CA6D20">
            <w:pPr>
              <w:spacing w:line="240" w:lineRule="auto"/>
              <w:jc w:val="center"/>
              <w:rPr>
                <w:sz w:val="18"/>
                <w:szCs w:val="18"/>
              </w:rPr>
            </w:pPr>
            <w:r w:rsidRPr="003F7C43">
              <w:rPr>
                <w:sz w:val="18"/>
                <w:szCs w:val="18"/>
              </w:rPr>
              <w:t xml:space="preserve">Where: </w:t>
            </w:r>
            <w:r w:rsidRPr="003F7C43">
              <w:rPr>
                <w:i/>
                <w:sz w:val="18"/>
                <w:szCs w:val="18"/>
              </w:rPr>
              <w:t>d</w:t>
            </w:r>
            <w:r w:rsidRPr="003F7C43">
              <w:rPr>
                <w:sz w:val="18"/>
                <w:szCs w:val="18"/>
              </w:rPr>
              <w:t xml:space="preserve"> is the lattice disorder (0≤d≤1)</w:t>
            </w:r>
          </w:p>
          <w:p w:rsidR="003A4BC5" w:rsidRPr="003F7C43" w:rsidRDefault="003A4BC5" w:rsidP="00CA6D20">
            <w:pPr>
              <w:spacing w:line="240" w:lineRule="auto"/>
              <w:jc w:val="center"/>
              <w:rPr>
                <w:sz w:val="18"/>
                <w:szCs w:val="18"/>
              </w:rPr>
            </w:pPr>
            <w:r w:rsidRPr="003F7C43">
              <w:rPr>
                <w:sz w:val="18"/>
                <w:szCs w:val="18"/>
              </w:rPr>
              <w:t xml:space="preserve">                                 </w:t>
            </w:r>
            <w:proofErr w:type="spellStart"/>
            <w:r w:rsidRPr="003F7C43">
              <w:rPr>
                <w:i/>
                <w:sz w:val="18"/>
                <w:szCs w:val="18"/>
              </w:rPr>
              <w:t>D</w:t>
            </w:r>
            <w:r w:rsidRPr="003F7C43">
              <w:rPr>
                <w:i/>
                <w:sz w:val="18"/>
                <w:szCs w:val="18"/>
                <w:vertAlign w:val="subscript"/>
              </w:rPr>
              <w:t>alloy</w:t>
            </w:r>
            <w:proofErr w:type="spellEnd"/>
            <w:r w:rsidRPr="003F7C43">
              <w:rPr>
                <w:sz w:val="18"/>
                <w:szCs w:val="18"/>
              </w:rPr>
              <w:t xml:space="preserve"> is the alloy disorder scattering potential</w:t>
            </w:r>
          </w:p>
          <w:p w:rsidR="003A4BC5" w:rsidRPr="003F7C43" w:rsidRDefault="003A4BC5" w:rsidP="00CA6D20">
            <w:pPr>
              <w:spacing w:line="240" w:lineRule="auto"/>
              <w:jc w:val="center"/>
              <w:rPr>
                <w:sz w:val="18"/>
                <w:szCs w:val="18"/>
              </w:rPr>
            </w:pPr>
          </w:p>
        </w:tc>
      </w:tr>
    </w:tbl>
    <w:p w:rsidR="004B3E55" w:rsidRDefault="004B3E55" w:rsidP="00D9330B"/>
    <w:p w:rsidR="00D9330B" w:rsidRDefault="009439A9" w:rsidP="0045181D">
      <w:pPr>
        <w:pStyle w:val="Heading1"/>
        <w:numPr>
          <w:ilvl w:val="0"/>
          <w:numId w:val="47"/>
        </w:numPr>
        <w:jc w:val="both"/>
      </w:pPr>
      <w:bookmarkStart w:id="18" w:name="_Toc294030006"/>
      <w:bookmarkStart w:id="19" w:name="_Toc294250135"/>
      <w:r>
        <w:t>THE GENERALIZED MONTE CARLO CODE</w:t>
      </w:r>
      <w:bookmarkEnd w:id="18"/>
      <w:bookmarkEnd w:id="19"/>
    </w:p>
    <w:p w:rsidR="00D9330B" w:rsidRPr="001139B9" w:rsidRDefault="00D9330B" w:rsidP="003A4BC5">
      <w:pPr>
        <w:ind w:firstLine="360"/>
      </w:pPr>
      <w:r>
        <w:t xml:space="preserve">The purpose of the generalized Monte Carlo code is to give users the option of defining their own material or modifying the definition of an existing material. </w:t>
      </w:r>
      <w:r w:rsidR="00342E19">
        <w:t>T</w:t>
      </w:r>
      <w:r>
        <w:t>echnically any number of different materials can be simulated within the non-parabolic band approximation. This makes the code very versatile and necessitates a very general method of implementing the code which results in a larg</w:t>
      </w:r>
      <w:r w:rsidR="00687A0F">
        <w:t xml:space="preserve">e set of input parameters which, in turn, </w:t>
      </w:r>
      <w:r>
        <w:t>increases the complexity of the code.</w:t>
      </w:r>
    </w:p>
    <w:p w:rsidR="003A4BC5" w:rsidRDefault="00D9330B" w:rsidP="003A4BC5">
      <w:r>
        <w:tab/>
        <w:t xml:space="preserve">In the generalized Monte Carlo code there is a wide range of input parameters. The input parameters are either loaded from a file or from the </w:t>
      </w:r>
      <w:proofErr w:type="spellStart"/>
      <w:r>
        <w:lastRenderedPageBreak/>
        <w:t>Rappture</w:t>
      </w:r>
      <w:proofErr w:type="spellEnd"/>
      <w:r>
        <w:t xml:space="preserve"> interface. </w:t>
      </w:r>
      <w:r w:rsidR="00687A0F">
        <w:t xml:space="preserve"> </w:t>
      </w:r>
      <w:r>
        <w:t xml:space="preserve">In order to be able to define </w:t>
      </w:r>
      <w:r w:rsidR="00342E19">
        <w:t>a</w:t>
      </w:r>
      <w:r>
        <w:t xml:space="preserve"> material the user can input the number of valleys to be used in the simulation, the number of sub-valleys (equivalent valleys) within each valley, the direction of those sub-valleys, the effective masses of electrons in those sub-valley directions and the energy difference between the bottom of the valleys. In addition to choosing deformation potential scattering (acoustic and optical), ionized impurity scattering, polar-optical phonon scattering </w:t>
      </w:r>
      <w:r w:rsidR="00342E19">
        <w:t>and piezoelectric scattering the user</w:t>
      </w:r>
      <w:r>
        <w:t xml:space="preserve"> can also specify whether the optical phonon </w:t>
      </w:r>
      <w:r w:rsidR="003A4BC5">
        <w:t xml:space="preserve">scattering within a valley are </w:t>
      </w:r>
      <w:proofErr w:type="spellStart"/>
      <w:r>
        <w:t>umklapp</w:t>
      </w:r>
      <w:proofErr w:type="spellEnd"/>
      <w:r>
        <w:t xml:space="preserve"> processes like it is</w:t>
      </w:r>
      <w:r w:rsidR="00342E19">
        <w:t xml:space="preserve"> needed</w:t>
      </w:r>
      <w:r>
        <w:t xml:space="preserve"> in Silicon</w:t>
      </w:r>
      <w:r w:rsidR="00342E19">
        <w:t xml:space="preserve"> for the case of g-phonon </w:t>
      </w:r>
      <w:proofErr w:type="spellStart"/>
      <w:r w:rsidR="00342E19">
        <w:t>intervalley</w:t>
      </w:r>
      <w:proofErr w:type="spellEnd"/>
      <w:r w:rsidR="00342E19">
        <w:t xml:space="preserve"> scattering</w:t>
      </w:r>
      <w:r>
        <w:t>.</w:t>
      </w:r>
    </w:p>
    <w:p w:rsidR="003A4BC5" w:rsidRDefault="003A4BC5" w:rsidP="003A4BC5">
      <w:r>
        <w:tab/>
        <w:t xml:space="preserve">The scattering table has to be created and stored separately for each valley as the scattering parameters depend on the effective mass of the electron which differs from valley to valley. Also some scattering processes might exist in one valley but not in the other </w:t>
      </w:r>
      <w:r w:rsidR="00CA6D20">
        <w:t>(</w:t>
      </w:r>
      <w:r>
        <w:t>for e.g. in Germanium f and g type scattering is considered in the X valley but not in the L valley</w:t>
      </w:r>
      <w:r w:rsidR="00CA6D20">
        <w:t>)</w:t>
      </w:r>
      <w:r>
        <w:t>. Therefore the number of scattering processes can also vary from one valley to another. The scattering tables are normalized to the maximum value of the total scattering rate within the energy range specified by the user which will be different for different valleys.</w:t>
      </w:r>
    </w:p>
    <w:p w:rsidR="003A4BC5" w:rsidRDefault="003A4BC5" w:rsidP="003A4BC5"/>
    <w:p w:rsidR="00BA2531" w:rsidRDefault="00D9330B" w:rsidP="003A4BC5">
      <w:r>
        <w:lastRenderedPageBreak/>
        <w:t xml:space="preserve">   </w:t>
      </w:r>
      <w:r w:rsidR="00C25CD0">
        <w:rPr>
          <w:noProof/>
        </w:rPr>
        <w:drawing>
          <wp:inline distT="0" distB="0" distL="0" distR="0">
            <wp:extent cx="3847465" cy="6357620"/>
            <wp:effectExtent l="0" t="0" r="635" b="5080"/>
            <wp:docPr id="379" name="Picture 20" descr="Description: 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fc.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47465" cy="6357620"/>
                    </a:xfrm>
                    <a:prstGeom prst="rect">
                      <a:avLst/>
                    </a:prstGeom>
                    <a:noFill/>
                    <a:ln>
                      <a:noFill/>
                    </a:ln>
                  </pic:spPr>
                </pic:pic>
              </a:graphicData>
            </a:graphic>
          </wp:inline>
        </w:drawing>
      </w:r>
    </w:p>
    <w:p w:rsidR="00D9330B" w:rsidRDefault="00BA2531" w:rsidP="00600178">
      <w:pPr>
        <w:pStyle w:val="Caption"/>
      </w:pPr>
      <w:bookmarkStart w:id="20" w:name="_Toc294249467"/>
      <w:bookmarkStart w:id="21" w:name="_Toc294249555"/>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3</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1</w:t>
      </w:r>
      <w:r w:rsidR="00BB20A0">
        <w:rPr>
          <w:noProof/>
        </w:rPr>
        <w:fldChar w:fldCharType="end"/>
      </w:r>
      <w:r>
        <w:t xml:space="preserve">  Flow chart for the generalized Monte Carlo code</w:t>
      </w:r>
      <w:bookmarkEnd w:id="20"/>
      <w:bookmarkEnd w:id="21"/>
      <w:r w:rsidR="00D9330B">
        <w:t xml:space="preserve">              </w:t>
      </w:r>
    </w:p>
    <w:p w:rsidR="00D9330B" w:rsidRDefault="00D9330B" w:rsidP="00D9330B"/>
    <w:p w:rsidR="00D9330B" w:rsidRDefault="00D9330B" w:rsidP="00D9330B">
      <w:r>
        <w:lastRenderedPageBreak/>
        <w:tab/>
        <w:t xml:space="preserve">The electrons are initialized to a Maxwell distribution at the temperature </w:t>
      </w:r>
      <w:r w:rsidRPr="00CA6D20">
        <w:rPr>
          <w:i/>
        </w:rPr>
        <w:t>T</w:t>
      </w:r>
      <w:r>
        <w:t>. The formulae used to initialize the ele</w:t>
      </w:r>
      <w:r w:rsidR="00CA6D20">
        <w:t xml:space="preserve">ctron’s energy and </w:t>
      </w:r>
      <w:proofErr w:type="gramStart"/>
      <w:r w:rsidR="00CA6D20">
        <w:t>momentum are</w:t>
      </w:r>
      <w:proofErr w:type="gramEnd"/>
      <w:r w:rsidR="00CA6D20">
        <w:t>:</w:t>
      </w:r>
    </w:p>
    <w:p w:rsidR="00D9330B" w:rsidRPr="00C25CD0" w:rsidRDefault="00C25CD0" w:rsidP="00D9330B">
      <w:pPr>
        <w:jc w:val="center"/>
      </w:pPr>
      <m:oMathPara>
        <m:oMath>
          <m:r>
            <w:rPr>
              <w:rFonts w:ascii="Cambria Math" w:hAnsi="Cambria Math"/>
            </w:rPr>
            <m:t>E=</m:t>
          </m:r>
          <m:f>
            <m:fPr>
              <m:ctrlPr>
                <w:rPr>
                  <w:rFonts w:ascii="Cambria Math" w:hAnsi="Cambria Math"/>
                  <w:i/>
                </w:rPr>
              </m:ctrlPr>
            </m:fPr>
            <m:num>
              <m:r>
                <w:rPr>
                  <w:rFonts w:ascii="Cambria Math" w:hAnsi="Cambria Math"/>
                </w:rPr>
                <m:t>3</m:t>
              </m:r>
            </m:num>
            <m:den>
              <m:r>
                <w:rPr>
                  <w:rFonts w:ascii="Cambria Math" w:hAnsi="Cambria Math"/>
                </w:rPr>
                <m:t>2</m:t>
              </m:r>
            </m:den>
          </m:f>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Tln</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r</m:t>
                  </m:r>
                </m:den>
              </m:f>
            </m:e>
          </m:d>
          <m:r>
            <w:rPr>
              <w:rFonts w:ascii="Cambria Math" w:hAnsi="Cambria Math"/>
            </w:rPr>
            <m:t xml:space="preserve">     0&lt;r≤1</m:t>
          </m:r>
        </m:oMath>
      </m:oMathPara>
    </w:p>
    <w:p w:rsidR="00D9330B" w:rsidRPr="00C25CD0" w:rsidRDefault="00C25CD0" w:rsidP="00D9330B">
      <w:pPr>
        <w:jc w:val="center"/>
      </w:pPr>
      <m:oMathPara>
        <m:oMath>
          <m:r>
            <w:rPr>
              <w:rFonts w:ascii="Cambria Math" w:hAnsi="Cambria Math"/>
            </w:rPr>
            <m:t>k=</m:t>
          </m:r>
          <m:rad>
            <m:radPr>
              <m:degHide m:val="1"/>
              <m:ctrlPr>
                <w:rPr>
                  <w:rFonts w:ascii="Cambria Math" w:hAnsi="Cambria Math"/>
                  <w:i/>
                </w:rPr>
              </m:ctrlPr>
            </m:radPr>
            <m:deg/>
            <m:e>
              <m:f>
                <m:fPr>
                  <m:ctrlPr>
                    <w:rPr>
                      <w:rFonts w:ascii="Cambria Math" w:hAnsi="Cambria Math"/>
                      <w:i/>
                    </w:rPr>
                  </m:ctrlPr>
                </m:fPr>
                <m:num>
                  <m:r>
                    <w:rPr>
                      <w:rFonts w:ascii="Cambria Math" w:hAnsi="Cambria Math"/>
                    </w:rPr>
                    <m:t>2mE</m:t>
                  </m:r>
                  <m:d>
                    <m:dPr>
                      <m:ctrlPr>
                        <w:rPr>
                          <w:rFonts w:ascii="Cambria Math" w:hAnsi="Cambria Math"/>
                          <w:i/>
                        </w:rPr>
                      </m:ctrlPr>
                    </m:dPr>
                    <m:e>
                      <m:r>
                        <w:rPr>
                          <w:rFonts w:ascii="Cambria Math" w:hAnsi="Cambria Math"/>
                        </w:rPr>
                        <m:t>1+αE</m:t>
                      </m:r>
                    </m:e>
                  </m:d>
                </m:num>
                <m:den>
                  <m:sSup>
                    <m:sSupPr>
                      <m:ctrlPr>
                        <w:rPr>
                          <w:rFonts w:ascii="Cambria Math" w:hAnsi="Cambria Math"/>
                          <w:i/>
                        </w:rPr>
                      </m:ctrlPr>
                    </m:sSupPr>
                    <m:e>
                      <m:r>
                        <w:rPr>
                          <w:rFonts w:ascii="Cambria Math" w:hAnsi="Cambria Math"/>
                        </w:rPr>
                        <m:t>ℏ</m:t>
                      </m:r>
                    </m:e>
                    <m:sup>
                      <m:r>
                        <w:rPr>
                          <w:rFonts w:ascii="Cambria Math" w:hAnsi="Cambria Math"/>
                        </w:rPr>
                        <m:t>2</m:t>
                      </m:r>
                    </m:sup>
                  </m:sSup>
                </m:den>
              </m:f>
            </m:e>
          </m:rad>
        </m:oMath>
      </m:oMathPara>
    </w:p>
    <w:p w:rsidR="00D9330B" w:rsidRDefault="00D9330B" w:rsidP="00D9330B">
      <w:pPr>
        <w:pStyle w:val="MTDisplayEquation"/>
      </w:pPr>
      <w:r>
        <w:tab/>
      </w:r>
      <m:oMath>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=k</m:t>
        </m:r>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1-2r</m:t>
                    </m:r>
                  </m:e>
                </m:d>
              </m:e>
              <m:sup>
                <m:r>
                  <w:rPr>
                    <w:rFonts w:ascii="Cambria Math" w:hAnsi="Cambria Math"/>
                  </w:rPr>
                  <m:t>2</m:t>
                </m:r>
              </m:sup>
            </m:sSup>
          </m:e>
        </m:rad>
        <m:r>
          <m:rPr>
            <m:sty m:val="p"/>
          </m:rPr>
          <w:rPr>
            <w:rFonts w:ascii="Cambria Math" w:hAnsi="Cambria Math"/>
          </w:rPr>
          <m:t>cos⁡</m:t>
        </m:r>
        <m:r>
          <w:rPr>
            <w:rFonts w:ascii="Cambria Math" w:hAnsi="Cambria Math"/>
          </w:rPr>
          <m:t>(2πr)</m:t>
        </m:r>
      </m:oMath>
      <w:r>
        <w:tab/>
      </w:r>
      <w:r w:rsidR="002578E1">
        <w:t>(3.1)</w:t>
      </w:r>
    </w:p>
    <w:p w:rsidR="00D9330B" w:rsidRPr="00C25CD0" w:rsidRDefault="00CA6D20" w:rsidP="00D9330B">
      <w:pPr>
        <w:pStyle w:val="MTDisplayEquation"/>
      </w:pPr>
      <m:oMathPara>
        <m:oMath>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=k</m:t>
          </m:r>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1-2r</m:t>
                      </m:r>
                    </m:e>
                  </m:d>
                </m:e>
                <m:sup>
                  <m:r>
                    <w:rPr>
                      <w:rFonts w:ascii="Cambria Math" w:hAnsi="Cambria Math"/>
                    </w:rPr>
                    <m:t>2</m:t>
                  </m:r>
                </m:sup>
              </m:sSup>
            </m:e>
          </m:rad>
          <m:r>
            <m:rPr>
              <m:sty m:val="p"/>
            </m:rPr>
            <w:rPr>
              <w:rFonts w:ascii="Cambria Math" w:hAnsi="Cambria Math"/>
            </w:rPr>
            <m:t>sin⁡</m:t>
          </m:r>
          <m:r>
            <w:rPr>
              <w:rFonts w:ascii="Cambria Math" w:hAnsi="Cambria Math"/>
            </w:rPr>
            <m:t>(2πr)</m:t>
          </m:r>
        </m:oMath>
      </m:oMathPara>
    </w:p>
    <w:p w:rsidR="00D9330B" w:rsidRDefault="00CA6D20" w:rsidP="00D9330B">
      <w:pPr>
        <w:jc w:val="center"/>
      </w:pPr>
      <m:oMath>
        <m:sSub>
          <m:sSubPr>
            <m:ctrlPr>
              <w:rPr>
                <w:rFonts w:ascii="Cambria Math" w:hAnsi="Cambria Math"/>
                <w:i/>
              </w:rPr>
            </m:ctrlPr>
          </m:sSubPr>
          <m:e>
            <m:r>
              <w:rPr>
                <w:rFonts w:ascii="Cambria Math" w:hAnsi="Cambria Math"/>
              </w:rPr>
              <m:t xml:space="preserve">      k</m:t>
            </m:r>
          </m:e>
          <m:sub>
            <m:r>
              <w:rPr>
                <w:rFonts w:ascii="Cambria Math" w:hAnsi="Cambria Math"/>
              </w:rPr>
              <m:t>z</m:t>
            </m:r>
          </m:sub>
        </m:sSub>
        <m:r>
          <w:rPr>
            <w:rFonts w:ascii="Cambria Math" w:hAnsi="Cambria Math"/>
          </w:rPr>
          <m:t>=k</m:t>
        </m:r>
        <m:d>
          <m:dPr>
            <m:ctrlPr>
              <w:rPr>
                <w:rFonts w:ascii="Cambria Math" w:hAnsi="Cambria Math"/>
                <w:i/>
              </w:rPr>
            </m:ctrlPr>
          </m:dPr>
          <m:e>
            <m:r>
              <w:rPr>
                <w:rFonts w:ascii="Cambria Math" w:hAnsi="Cambria Math"/>
              </w:rPr>
              <m:t>1-2r</m:t>
            </m:r>
          </m:e>
        </m:d>
        <m:r>
          <w:rPr>
            <w:rFonts w:ascii="Cambria Math" w:hAnsi="Cambria Math"/>
          </w:rPr>
          <m:t xml:space="preserve">       0≤r≤1</m:t>
        </m:r>
      </m:oMath>
      <w:r w:rsidR="00D9330B">
        <w:t xml:space="preserve">         </w:t>
      </w:r>
    </w:p>
    <w:p w:rsidR="00D9330B" w:rsidRPr="00452148" w:rsidRDefault="00D9330B" w:rsidP="00D9330B">
      <w:r>
        <w:t xml:space="preserve">The electrons, whose number is defined by the user, are initially placed in the lowest energy valley which is also defined by the user and is equally distributed to all the sub-valleys present in that valley. Here </w:t>
      </w:r>
      <w:r>
        <w:rPr>
          <w:i/>
        </w:rPr>
        <w:t>m</w:t>
      </w:r>
      <w:r>
        <w:t xml:space="preserve"> is the </w:t>
      </w:r>
      <w:r w:rsidR="00D17CCD">
        <w:t xml:space="preserve">drift (conductivity) </w:t>
      </w:r>
      <w:r>
        <w:t>effective mass used to make the bands isotropic.</w:t>
      </w:r>
    </w:p>
    <w:p w:rsidR="00D9330B" w:rsidRDefault="00CA6D20" w:rsidP="00D9330B">
      <w:r>
        <w:tab/>
        <w:t xml:space="preserve">In between scattering events, </w:t>
      </w:r>
      <w:r w:rsidR="00D9330B">
        <w:t>the electron is drifted under the applied electric field. The equation describing the dispersion relation of the electron for a general sub-valley for non-parabolic bands is,</w:t>
      </w:r>
    </w:p>
    <w:tbl>
      <w:tblPr>
        <w:tblW w:w="0" w:type="auto"/>
        <w:jc w:val="center"/>
        <w:tblLook w:val="04A0" w:firstRow="1" w:lastRow="0" w:firstColumn="1" w:lastColumn="0" w:noHBand="0" w:noVBand="1"/>
      </w:tblPr>
      <w:tblGrid>
        <w:gridCol w:w="1716"/>
        <w:gridCol w:w="4471"/>
        <w:gridCol w:w="1733"/>
      </w:tblGrid>
      <w:tr w:rsidR="002578E1" w:rsidTr="008422BA">
        <w:trPr>
          <w:cantSplit/>
          <w:jc w:val="center"/>
        </w:trPr>
        <w:tc>
          <w:tcPr>
            <w:tcW w:w="1895" w:type="dxa"/>
            <w:shd w:val="clear" w:color="auto" w:fill="auto"/>
            <w:tcMar>
              <w:left w:w="0" w:type="dxa"/>
              <w:right w:w="0" w:type="dxa"/>
            </w:tcMar>
          </w:tcPr>
          <w:p w:rsidR="002578E1" w:rsidRDefault="002578E1" w:rsidP="00D9330B"/>
        </w:tc>
        <w:tc>
          <w:tcPr>
            <w:tcW w:w="4860" w:type="dxa"/>
            <w:shd w:val="clear" w:color="auto" w:fill="auto"/>
            <w:tcMar>
              <w:left w:w="0" w:type="dxa"/>
              <w:right w:w="0" w:type="dxa"/>
            </w:tcMar>
          </w:tcPr>
          <w:p w:rsidR="002578E1" w:rsidRPr="00C25CD0" w:rsidRDefault="00C25CD0" w:rsidP="002578E1">
            <w:pPr>
              <w:jc w:val="center"/>
            </w:pPr>
            <m:oMathPara>
              <m:oMath>
                <m:r>
                  <w:rPr>
                    <w:rFonts w:ascii="Cambria Math" w:hAnsi="Cambria Math"/>
                  </w:rPr>
                  <m:t>E</m:t>
                </m:r>
                <m:d>
                  <m:dPr>
                    <m:ctrlPr>
                      <w:rPr>
                        <w:rFonts w:ascii="Cambria Math" w:hAnsi="Cambria Math"/>
                        <w:i/>
                      </w:rPr>
                    </m:ctrlPr>
                  </m:dPr>
                  <m:e>
                    <m:r>
                      <w:rPr>
                        <w:rFonts w:ascii="Cambria Math" w:hAnsi="Cambria Math"/>
                      </w:rPr>
                      <m:t>1+αE</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ℏ</m:t>
                        </m:r>
                      </m:e>
                      <m:sup>
                        <m:r>
                          <w:rPr>
                            <w:rFonts w:ascii="Cambria Math" w:hAnsi="Cambria Math"/>
                          </w:rPr>
                          <m:t>2</m:t>
                        </m:r>
                      </m:sup>
                    </m:sSup>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2</m:t>
                        </m:r>
                      </m:sup>
                    </m:sSubSup>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ℏ</m:t>
                        </m:r>
                      </m:e>
                      <m:sup>
                        <m:r>
                          <w:rPr>
                            <w:rFonts w:ascii="Cambria Math" w:hAnsi="Cambria Math"/>
                          </w:rPr>
                          <m:t>2</m:t>
                        </m:r>
                      </m:sup>
                    </m:sSup>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2</m:t>
                        </m:r>
                      </m:sup>
                    </m:sSubSup>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2</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ℏ</m:t>
                        </m:r>
                      </m:e>
                      <m:sup>
                        <m:r>
                          <w:rPr>
                            <w:rFonts w:ascii="Cambria Math" w:hAnsi="Cambria Math"/>
                          </w:rPr>
                          <m:t>2</m:t>
                        </m:r>
                      </m:sup>
                    </m:sSup>
                    <m:sSubSup>
                      <m:sSubSupPr>
                        <m:ctrlPr>
                          <w:rPr>
                            <w:rFonts w:ascii="Cambria Math" w:hAnsi="Cambria Math"/>
                            <w:i/>
                          </w:rPr>
                        </m:ctrlPr>
                      </m:sSubSupPr>
                      <m:e>
                        <m:r>
                          <w:rPr>
                            <w:rFonts w:ascii="Cambria Math" w:hAnsi="Cambria Math"/>
                          </w:rPr>
                          <m:t>k</m:t>
                        </m:r>
                      </m:e>
                      <m:sub>
                        <m:r>
                          <w:rPr>
                            <w:rFonts w:ascii="Cambria Math" w:hAnsi="Cambria Math"/>
                          </w:rPr>
                          <m:t>3</m:t>
                        </m:r>
                      </m:sub>
                      <m:sup>
                        <m:r>
                          <w:rPr>
                            <w:rFonts w:ascii="Cambria Math" w:hAnsi="Cambria Math"/>
                          </w:rPr>
                          <m:t>2</m:t>
                        </m:r>
                      </m:sup>
                    </m:sSubSup>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3</m:t>
                        </m:r>
                      </m:sub>
                    </m:sSub>
                  </m:den>
                </m:f>
              </m:oMath>
            </m:oMathPara>
          </w:p>
        </w:tc>
        <w:tc>
          <w:tcPr>
            <w:tcW w:w="1866" w:type="dxa"/>
            <w:shd w:val="clear" w:color="auto" w:fill="auto"/>
            <w:tcMar>
              <w:left w:w="0" w:type="dxa"/>
              <w:right w:w="0" w:type="dxa"/>
            </w:tcMar>
          </w:tcPr>
          <w:p w:rsidR="002578E1" w:rsidRDefault="002578E1" w:rsidP="008422BA">
            <w:pPr>
              <w:jc w:val="right"/>
            </w:pPr>
            <w:r>
              <w:t>(3.2)</w:t>
            </w:r>
          </w:p>
        </w:tc>
      </w:tr>
    </w:tbl>
    <w:p w:rsidR="00D9330B" w:rsidRDefault="00D9330B" w:rsidP="00D9330B">
      <w:proofErr w:type="gramStart"/>
      <w:r>
        <w:t>where</w:t>
      </w:r>
      <w:proofErr w:type="gramEnd"/>
      <w: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oMath>
      <w:r>
        <w:t xml:space="preserve"> are the wave-vectors along the three mutually perpendicular directions that define the sub-valley and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3</m:t>
            </m:r>
          </m:sub>
        </m:sSub>
      </m:oMath>
      <w:r>
        <w:t xml:space="preserve"> are the effective masses of the electrons along those directions.</w:t>
      </w:r>
    </w:p>
    <w:p w:rsidR="00D9330B" w:rsidRDefault="00D9330B" w:rsidP="00D9330B">
      <w:r>
        <w:lastRenderedPageBreak/>
        <w:t>Equation (</w:t>
      </w:r>
      <w:r w:rsidR="00B84B3F">
        <w:t>3.2</w:t>
      </w:r>
      <w:r>
        <w:t>) represents the dispersion relation for an anisotropic band, which is the most general case. To calculate the drift velocity equations, equation (</w:t>
      </w:r>
      <w:r w:rsidR="00B84B3F">
        <w:t>3.2</w:t>
      </w:r>
      <w:r>
        <w:t xml:space="preserve">) must first be converted to an isotropic dispersion relation by changing the wave-vectors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and </m:t>
        </m:r>
        <m:sSub>
          <m:sSubPr>
            <m:ctrlPr>
              <w:rPr>
                <w:rFonts w:ascii="Cambria Math" w:hAnsi="Cambria Math"/>
                <w:i/>
              </w:rPr>
            </m:ctrlPr>
          </m:sSubPr>
          <m:e>
            <m:r>
              <w:rPr>
                <w:rFonts w:ascii="Cambria Math" w:hAnsi="Cambria Math"/>
              </w:rPr>
              <m:t>k</m:t>
            </m:r>
          </m:e>
          <m:sub>
            <m:r>
              <w:rPr>
                <w:rFonts w:ascii="Cambria Math" w:hAnsi="Cambria Math"/>
              </w:rPr>
              <m:t>3</m:t>
            </m:r>
          </m:sub>
        </m:sSub>
      </m:oMath>
      <w:r>
        <w:t xml:space="preserve"> to </w:t>
      </w:r>
      <m:oMath>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m:t>
            </m:r>
          </m:sup>
        </m:sSubSup>
        <m:r>
          <w:rPr>
            <w:rFonts w:ascii="Cambria Math" w:hAnsi="Cambria Math"/>
          </w:rPr>
          <m:t xml:space="preserve"> and </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oMath>
      <w:r>
        <w:t xml:space="preserve"> where,</w:t>
      </w:r>
    </w:p>
    <w:tbl>
      <w:tblPr>
        <w:tblW w:w="0" w:type="auto"/>
        <w:jc w:val="center"/>
        <w:tblLook w:val="04A0" w:firstRow="1" w:lastRow="0" w:firstColumn="1" w:lastColumn="0" w:noHBand="0" w:noVBand="1"/>
      </w:tblPr>
      <w:tblGrid>
        <w:gridCol w:w="1943"/>
        <w:gridCol w:w="3933"/>
        <w:gridCol w:w="2044"/>
      </w:tblGrid>
      <w:tr w:rsidR="002578E1" w:rsidTr="008422BA">
        <w:trPr>
          <w:cantSplit/>
          <w:jc w:val="center"/>
        </w:trPr>
        <w:tc>
          <w:tcPr>
            <w:tcW w:w="2165" w:type="dxa"/>
            <w:shd w:val="clear" w:color="auto" w:fill="auto"/>
            <w:tcMar>
              <w:left w:w="0" w:type="dxa"/>
              <w:right w:w="0" w:type="dxa"/>
            </w:tcMar>
          </w:tcPr>
          <w:p w:rsidR="002578E1" w:rsidRDefault="002578E1" w:rsidP="008422BA">
            <w:pPr>
              <w:tabs>
                <w:tab w:val="left" w:pos="2985"/>
              </w:tabs>
            </w:pPr>
          </w:p>
        </w:tc>
        <w:tc>
          <w:tcPr>
            <w:tcW w:w="4230" w:type="dxa"/>
            <w:shd w:val="clear" w:color="auto" w:fill="auto"/>
            <w:tcMar>
              <w:left w:w="0" w:type="dxa"/>
              <w:right w:w="0" w:type="dxa"/>
            </w:tcMar>
          </w:tcPr>
          <w:p w:rsidR="002578E1" w:rsidRPr="00C25CD0" w:rsidRDefault="00CA6D20" w:rsidP="002578E1">
            <w:pPr>
              <w:tabs>
                <w:tab w:val="left" w:pos="2985"/>
              </w:tabs>
              <w:jc w:val="center"/>
            </w:pPr>
            <m:oMath>
              <m:sSubSup>
                <m:sSubSupPr>
                  <m:ctrlPr>
                    <w:rPr>
                      <w:rFonts w:ascii="Cambria Math" w:hAnsi="Cambria Math"/>
                      <w:i/>
                    </w:rPr>
                  </m:ctrlPr>
                </m:sSubSupPr>
                <m:e>
                  <m:r>
                    <w:rPr>
                      <w:rFonts w:ascii="Cambria Math" w:hAnsi="Cambria Math"/>
                    </w:rPr>
                    <m:t>k</m:t>
                  </m:r>
                </m:e>
                <m:sub>
                  <m:r>
                    <w:rPr>
                      <w:rFonts w:ascii="Cambria Math" w:hAnsi="Cambria Math"/>
                    </w:rPr>
                    <m:t>i</m:t>
                  </m:r>
                </m:sub>
                <m:sup>
                  <m:r>
                    <w:rPr>
                      <w:rFonts w:ascii="Cambria Math" w:hAnsi="Cambria Math"/>
                    </w:rPr>
                    <m:t>'</m:t>
                  </m:r>
                </m:sup>
              </m:sSubSup>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sSub>
                        <m:sSubPr>
                          <m:ctrlPr>
                            <w:rPr>
                              <w:rFonts w:ascii="Cambria Math" w:hAnsi="Cambria Math"/>
                              <w:i/>
                            </w:rPr>
                          </m:ctrlPr>
                        </m:sSubPr>
                        <m:e>
                          <m:r>
                            <w:rPr>
                              <w:rFonts w:ascii="Cambria Math" w:hAnsi="Cambria Math"/>
                            </w:rPr>
                            <m:t>m</m:t>
                          </m:r>
                        </m:e>
                        <m:sub>
                          <m:r>
                            <w:rPr>
                              <w:rFonts w:ascii="Cambria Math" w:hAnsi="Cambria Math"/>
                            </w:rPr>
                            <m:t>i</m:t>
                          </m:r>
                        </m:sub>
                      </m:sSub>
                    </m:den>
                  </m:f>
                </m:e>
              </m:rad>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 xml:space="preserve">       i=1,2,3</m:t>
              </m:r>
            </m:oMath>
            <w:r w:rsidR="003A4BC5">
              <w:t xml:space="preserve"> .</w:t>
            </w:r>
          </w:p>
        </w:tc>
        <w:tc>
          <w:tcPr>
            <w:tcW w:w="2226" w:type="dxa"/>
            <w:shd w:val="clear" w:color="auto" w:fill="auto"/>
            <w:tcMar>
              <w:left w:w="0" w:type="dxa"/>
              <w:right w:w="0" w:type="dxa"/>
            </w:tcMar>
          </w:tcPr>
          <w:p w:rsidR="002578E1" w:rsidRDefault="002578E1" w:rsidP="008422BA">
            <w:pPr>
              <w:tabs>
                <w:tab w:val="left" w:pos="2985"/>
              </w:tabs>
              <w:jc w:val="right"/>
            </w:pPr>
            <w:r>
              <w:t>(3.3)</w:t>
            </w:r>
          </w:p>
        </w:tc>
      </w:tr>
    </w:tbl>
    <w:p w:rsidR="00D9330B" w:rsidRDefault="003A4BC5" w:rsidP="00D9330B">
      <w:pPr>
        <w:tabs>
          <w:tab w:val="left" w:pos="2985"/>
        </w:tabs>
      </w:pPr>
      <w:r>
        <w:t>H</w:t>
      </w:r>
      <w:r w:rsidR="00D9330B">
        <w:t xml:space="preserve">ere </w:t>
      </w:r>
      <m:oMath>
        <m:r>
          <w:rPr>
            <w:rFonts w:ascii="Cambria Math" w:hAnsi="Cambria Math"/>
          </w:rPr>
          <m:t>m</m:t>
        </m:r>
      </m:oMath>
      <w:r w:rsidR="00D9330B">
        <w:t xml:space="preserve"> is </w:t>
      </w:r>
      <w:r w:rsidR="0041565D">
        <w:t>the conductivity effective</w:t>
      </w:r>
      <w:r w:rsidR="00D9330B">
        <w:t xml:space="preserve"> mass used for </w:t>
      </w:r>
      <w:proofErr w:type="gramStart"/>
      <w:r w:rsidR="00D9330B">
        <w:t xml:space="preserve">all </w:t>
      </w:r>
      <w:proofErr w:type="gramEnd"/>
      <m:oMath>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m:t>
            </m:r>
          </m:sup>
        </m:sSubSup>
        <m:r>
          <w:rPr>
            <w:rFonts w:ascii="Cambria Math" w:hAnsi="Cambria Math"/>
          </w:rPr>
          <m:t xml:space="preserve"> and </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oMath>
      <w:r w:rsidR="00D9330B">
        <w:t xml:space="preserve">. </w:t>
      </w:r>
      <w:r w:rsidR="00342E19">
        <w:t>Substituting</w:t>
      </w:r>
      <w:r w:rsidR="00D9330B">
        <w:t xml:space="preserve"> equation (</w:t>
      </w:r>
      <w:r w:rsidR="00B84B3F">
        <w:t>3.3</w:t>
      </w:r>
      <w:r w:rsidR="00D9330B">
        <w:t>) into equation (</w:t>
      </w:r>
      <w:r w:rsidR="00B84B3F">
        <w:t>3.2</w:t>
      </w:r>
      <w:r w:rsidR="00D9330B">
        <w:t>) we get,</w:t>
      </w:r>
    </w:p>
    <w:tbl>
      <w:tblPr>
        <w:tblW w:w="0" w:type="auto"/>
        <w:jc w:val="center"/>
        <w:tblLook w:val="04A0" w:firstRow="1" w:lastRow="0" w:firstColumn="1" w:lastColumn="0" w:noHBand="0" w:noVBand="1"/>
      </w:tblPr>
      <w:tblGrid>
        <w:gridCol w:w="1910"/>
        <w:gridCol w:w="3992"/>
        <w:gridCol w:w="2018"/>
      </w:tblGrid>
      <w:tr w:rsidR="002578E1" w:rsidTr="008422BA">
        <w:trPr>
          <w:cantSplit/>
          <w:jc w:val="center"/>
        </w:trPr>
        <w:tc>
          <w:tcPr>
            <w:tcW w:w="2165" w:type="dxa"/>
            <w:shd w:val="clear" w:color="auto" w:fill="auto"/>
            <w:tcMar>
              <w:left w:w="0" w:type="dxa"/>
              <w:right w:w="0" w:type="dxa"/>
            </w:tcMar>
          </w:tcPr>
          <w:p w:rsidR="002578E1" w:rsidRDefault="002578E1" w:rsidP="008422BA">
            <w:pPr>
              <w:tabs>
                <w:tab w:val="left" w:pos="2985"/>
              </w:tabs>
            </w:pPr>
          </w:p>
        </w:tc>
        <w:tc>
          <w:tcPr>
            <w:tcW w:w="4230" w:type="dxa"/>
            <w:shd w:val="clear" w:color="auto" w:fill="auto"/>
            <w:tcMar>
              <w:left w:w="0" w:type="dxa"/>
              <w:right w:w="0" w:type="dxa"/>
            </w:tcMar>
          </w:tcPr>
          <w:p w:rsidR="002578E1" w:rsidRPr="00C25CD0" w:rsidRDefault="00C25CD0" w:rsidP="002578E1">
            <w:pPr>
              <w:tabs>
                <w:tab w:val="left" w:pos="2985"/>
              </w:tabs>
              <w:jc w:val="center"/>
            </w:pPr>
            <m:oMathPara>
              <m:oMath>
                <m:r>
                  <w:rPr>
                    <w:rFonts w:ascii="Cambria Math" w:hAnsi="Cambria Math"/>
                  </w:rPr>
                  <m:t>E</m:t>
                </m:r>
                <m:d>
                  <m:dPr>
                    <m:ctrlPr>
                      <w:rPr>
                        <w:rFonts w:ascii="Cambria Math" w:hAnsi="Cambria Math"/>
                        <w:i/>
                      </w:rPr>
                    </m:ctrlPr>
                  </m:dPr>
                  <m:e>
                    <m:r>
                      <w:rPr>
                        <w:rFonts w:ascii="Cambria Math" w:hAnsi="Cambria Math"/>
                      </w:rPr>
                      <m:t>1+αE</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ℏ</m:t>
                        </m:r>
                      </m:e>
                      <m:sup>
                        <m:r>
                          <w:rPr>
                            <w:rFonts w:ascii="Cambria Math" w:hAnsi="Cambria Math"/>
                          </w:rPr>
                          <m:t>2</m:t>
                        </m:r>
                      </m:sup>
                    </m:sSup>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3</m:t>
                        </m:r>
                      </m:sub>
                      <m:sup>
                        <m:r>
                          <w:rPr>
                            <w:rFonts w:ascii="Cambria Math" w:hAnsi="Cambria Math"/>
                          </w:rPr>
                          <m:t>'2</m:t>
                        </m:r>
                      </m:sup>
                    </m:sSubSup>
                    <m:r>
                      <w:rPr>
                        <w:rFonts w:ascii="Cambria Math" w:hAnsi="Cambria Math"/>
                      </w:rPr>
                      <m:t>)</m:t>
                    </m:r>
                  </m:num>
                  <m:den>
                    <m:r>
                      <w:rPr>
                        <w:rFonts w:ascii="Cambria Math" w:hAnsi="Cambria Math"/>
                      </w:rPr>
                      <m:t>2m</m:t>
                    </m:r>
                  </m:den>
                </m:f>
              </m:oMath>
            </m:oMathPara>
          </w:p>
        </w:tc>
        <w:tc>
          <w:tcPr>
            <w:tcW w:w="2226" w:type="dxa"/>
            <w:shd w:val="clear" w:color="auto" w:fill="auto"/>
            <w:tcMar>
              <w:left w:w="0" w:type="dxa"/>
              <w:right w:w="0" w:type="dxa"/>
            </w:tcMar>
          </w:tcPr>
          <w:p w:rsidR="002578E1" w:rsidRDefault="002578E1" w:rsidP="008422BA">
            <w:pPr>
              <w:tabs>
                <w:tab w:val="left" w:pos="2985"/>
              </w:tabs>
              <w:jc w:val="right"/>
            </w:pPr>
            <w:r>
              <w:t>(3.4)</w:t>
            </w:r>
          </w:p>
        </w:tc>
      </w:tr>
    </w:tbl>
    <w:p w:rsidR="00D9330B" w:rsidRDefault="00D9330B" w:rsidP="00D9330B">
      <w:pPr>
        <w:tabs>
          <w:tab w:val="left" w:pos="2985"/>
        </w:tabs>
      </w:pPr>
      <w:r>
        <w:t xml:space="preserve">The above equation now represents the dispersion relation of an electron for a spherical band with effective mass </w:t>
      </w:r>
      <m:oMath>
        <m:r>
          <w:rPr>
            <w:rFonts w:ascii="Cambria Math" w:hAnsi="Cambria Math"/>
          </w:rPr>
          <m:t>m</m:t>
        </m:r>
      </m:oMath>
      <w:r>
        <w:t xml:space="preserve"> in all directions. According t</w:t>
      </w:r>
      <w:r w:rsidR="00342E19">
        <w:t xml:space="preserve">o Newton’s second law of motion - </w:t>
      </w:r>
      <w:r>
        <w:t>the rate of change of momentum is equal to the force applied to the electron giving,</w:t>
      </w:r>
    </w:p>
    <w:tbl>
      <w:tblPr>
        <w:tblW w:w="0" w:type="auto"/>
        <w:jc w:val="center"/>
        <w:tblLook w:val="04A0" w:firstRow="1" w:lastRow="0" w:firstColumn="1" w:lastColumn="0" w:noHBand="0" w:noVBand="1"/>
      </w:tblPr>
      <w:tblGrid>
        <w:gridCol w:w="2585"/>
        <w:gridCol w:w="2694"/>
        <w:gridCol w:w="2641"/>
      </w:tblGrid>
      <w:tr w:rsidR="002578E1" w:rsidTr="008422BA">
        <w:trPr>
          <w:cantSplit/>
          <w:jc w:val="center"/>
        </w:trPr>
        <w:tc>
          <w:tcPr>
            <w:tcW w:w="2942" w:type="dxa"/>
            <w:shd w:val="clear" w:color="auto" w:fill="auto"/>
            <w:tcMar>
              <w:left w:w="0" w:type="dxa"/>
              <w:right w:w="0" w:type="dxa"/>
            </w:tcMar>
          </w:tcPr>
          <w:p w:rsidR="002578E1" w:rsidRDefault="002578E1" w:rsidP="008422BA">
            <w:pPr>
              <w:tabs>
                <w:tab w:val="left" w:pos="2985"/>
              </w:tabs>
            </w:pPr>
          </w:p>
        </w:tc>
        <w:tc>
          <w:tcPr>
            <w:tcW w:w="2942" w:type="dxa"/>
            <w:shd w:val="clear" w:color="auto" w:fill="auto"/>
            <w:tcMar>
              <w:left w:w="0" w:type="dxa"/>
              <w:right w:w="0" w:type="dxa"/>
            </w:tcMar>
          </w:tcPr>
          <w:p w:rsidR="002578E1" w:rsidRPr="00C25CD0" w:rsidRDefault="00C25CD0" w:rsidP="002578E1">
            <w:pPr>
              <w:tabs>
                <w:tab w:val="left" w:pos="2985"/>
              </w:tabs>
              <w:jc w:val="center"/>
            </w:pPr>
            <m:oMathPara>
              <m:oMath>
                <m:r>
                  <w:rPr>
                    <w:rFonts w:ascii="Cambria Math" w:hAnsi="Cambria Math"/>
                  </w:rPr>
                  <m:t>∆ℏ</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=-q</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t</m:t>
                </m:r>
              </m:oMath>
            </m:oMathPara>
          </w:p>
          <w:p w:rsidR="002578E1" w:rsidRPr="00C25CD0" w:rsidRDefault="00C25CD0" w:rsidP="002578E1">
            <w:pPr>
              <w:tabs>
                <w:tab w:val="left" w:pos="2985"/>
              </w:tabs>
            </w:pPr>
            <m:oMathPara>
              <m:oMath>
                <m:r>
                  <w:rPr>
                    <w:rFonts w:ascii="Cambria Math" w:hAnsi="Cambria Math"/>
                  </w:rPr>
                  <m:t>∆ℏ</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=-q</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t</m:t>
                </m:r>
              </m:oMath>
            </m:oMathPara>
          </w:p>
          <w:p w:rsidR="002578E1" w:rsidRPr="00C25CD0" w:rsidRDefault="00C25CD0" w:rsidP="00602EA0">
            <w:pPr>
              <w:tabs>
                <w:tab w:val="left" w:pos="2985"/>
              </w:tabs>
            </w:pPr>
            <m:oMathPara>
              <m:oMath>
                <m:r>
                  <w:rPr>
                    <w:rFonts w:ascii="Cambria Math" w:hAnsi="Cambria Math"/>
                  </w:rPr>
                  <m:t>∆ℏ</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=-q</m:t>
                </m:r>
                <m:sSub>
                  <m:sSubPr>
                    <m:ctrlPr>
                      <w:rPr>
                        <w:rFonts w:ascii="Cambria Math" w:hAnsi="Cambria Math"/>
                        <w:i/>
                      </w:rPr>
                    </m:ctrlPr>
                  </m:sSubPr>
                  <m:e>
                    <m:r>
                      <w:rPr>
                        <w:rFonts w:ascii="Cambria Math" w:hAnsi="Cambria Math"/>
                      </w:rPr>
                      <m:t>E</m:t>
                    </m:r>
                  </m:e>
                  <m:sub>
                    <m:r>
                      <w:rPr>
                        <w:rFonts w:ascii="Cambria Math" w:hAnsi="Cambria Math"/>
                      </w:rPr>
                      <m:t>3</m:t>
                    </m:r>
                  </m:sub>
                </m:sSub>
                <m:r>
                  <w:rPr>
                    <w:rFonts w:ascii="Cambria Math" w:hAnsi="Cambria Math"/>
                  </w:rPr>
                  <m:t>t</m:t>
                </m:r>
              </m:oMath>
            </m:oMathPara>
          </w:p>
        </w:tc>
        <w:tc>
          <w:tcPr>
            <w:tcW w:w="2943" w:type="dxa"/>
            <w:shd w:val="clear" w:color="auto" w:fill="auto"/>
            <w:tcMar>
              <w:left w:w="0" w:type="dxa"/>
              <w:right w:w="0" w:type="dxa"/>
            </w:tcMar>
          </w:tcPr>
          <w:p w:rsidR="002578E1" w:rsidRDefault="002578E1" w:rsidP="008422BA">
            <w:pPr>
              <w:tabs>
                <w:tab w:val="left" w:pos="2985"/>
              </w:tabs>
              <w:jc w:val="right"/>
            </w:pPr>
          </w:p>
          <w:p w:rsidR="002578E1" w:rsidRDefault="002578E1" w:rsidP="008422BA">
            <w:pPr>
              <w:tabs>
                <w:tab w:val="left" w:pos="2985"/>
              </w:tabs>
              <w:jc w:val="right"/>
            </w:pPr>
            <w:r>
              <w:t>(3.5)</w:t>
            </w:r>
          </w:p>
        </w:tc>
      </w:tr>
    </w:tbl>
    <w:p w:rsidR="00D9330B" w:rsidRDefault="00D9330B" w:rsidP="00D9330B">
      <w:pPr>
        <w:tabs>
          <w:tab w:val="left" w:pos="2985"/>
        </w:tabs>
      </w:pPr>
      <w:proofErr w:type="gramStart"/>
      <w:r>
        <w:t>where</w:t>
      </w:r>
      <w:proofErr w:type="gramEnd"/>
      <w:r>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 xml:space="preserve"> and </m:t>
        </m:r>
        <m:sSub>
          <m:sSubPr>
            <m:ctrlPr>
              <w:rPr>
                <w:rFonts w:ascii="Cambria Math" w:hAnsi="Cambria Math"/>
                <w:i/>
              </w:rPr>
            </m:ctrlPr>
          </m:sSubPr>
          <m:e>
            <m:r>
              <w:rPr>
                <w:rFonts w:ascii="Cambria Math" w:hAnsi="Cambria Math"/>
              </w:rPr>
              <m:t>E</m:t>
            </m:r>
          </m:e>
          <m:sub>
            <m:r>
              <w:rPr>
                <w:rFonts w:ascii="Cambria Math" w:hAnsi="Cambria Math"/>
              </w:rPr>
              <m:t>3</m:t>
            </m:r>
          </m:sub>
        </m:sSub>
      </m:oMath>
      <w:r>
        <w:t xml:space="preserve"> are the electric field magnitudes along the mutually perpendicular directions that define the sub-valley. </w:t>
      </w:r>
      <m:oMath>
        <m:r>
          <w:rPr>
            <w:rFonts w:ascii="Cambria Math" w:hAnsi="Cambria Math"/>
          </w:rPr>
          <m:t>t</m:t>
        </m:r>
      </m:oMath>
      <w:r>
        <w:t xml:space="preserve"> </w:t>
      </w:r>
      <w:proofErr w:type="gramStart"/>
      <w:r>
        <w:t>is</w:t>
      </w:r>
      <w:proofErr w:type="gramEnd"/>
      <w:r>
        <w:t xml:space="preserve"> the drift time selected by equation (</w:t>
      </w:r>
      <w:r w:rsidR="00B84B3F">
        <w:t>2.15</w:t>
      </w:r>
      <w:r>
        <w:t>). Substituting equation (</w:t>
      </w:r>
      <w:r w:rsidR="00B84B3F">
        <w:t>3.5</w:t>
      </w:r>
      <w:r>
        <w:t>) into (</w:t>
      </w:r>
      <w:r w:rsidR="00B84B3F">
        <w:t>3.6</w:t>
      </w:r>
      <w:r>
        <w:t>) we get,</w:t>
      </w:r>
    </w:p>
    <w:tbl>
      <w:tblPr>
        <w:tblW w:w="0" w:type="auto"/>
        <w:jc w:val="center"/>
        <w:tblLook w:val="04A0" w:firstRow="1" w:lastRow="0" w:firstColumn="1" w:lastColumn="0" w:noHBand="0" w:noVBand="1"/>
      </w:tblPr>
      <w:tblGrid>
        <w:gridCol w:w="2594"/>
        <w:gridCol w:w="2678"/>
        <w:gridCol w:w="2648"/>
      </w:tblGrid>
      <w:tr w:rsidR="002578E1" w:rsidTr="008422BA">
        <w:trPr>
          <w:cantSplit/>
          <w:jc w:val="center"/>
        </w:trPr>
        <w:tc>
          <w:tcPr>
            <w:tcW w:w="2942" w:type="dxa"/>
            <w:shd w:val="clear" w:color="auto" w:fill="auto"/>
            <w:tcMar>
              <w:left w:w="0" w:type="dxa"/>
              <w:right w:w="0" w:type="dxa"/>
            </w:tcMar>
          </w:tcPr>
          <w:p w:rsidR="002578E1" w:rsidRDefault="002578E1" w:rsidP="008422BA">
            <w:pPr>
              <w:tabs>
                <w:tab w:val="left" w:pos="2985"/>
              </w:tabs>
            </w:pPr>
          </w:p>
        </w:tc>
        <w:tc>
          <w:tcPr>
            <w:tcW w:w="2942" w:type="dxa"/>
            <w:shd w:val="clear" w:color="auto" w:fill="auto"/>
            <w:tcMar>
              <w:left w:w="0" w:type="dxa"/>
              <w:right w:w="0" w:type="dxa"/>
            </w:tcMar>
          </w:tcPr>
          <w:p w:rsidR="002578E1" w:rsidRPr="00C25CD0" w:rsidRDefault="00CA6D20" w:rsidP="002578E1">
            <w:pPr>
              <w:tabs>
                <w:tab w:val="left" w:pos="2985"/>
              </w:tabs>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1</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q</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t</m:t>
                    </m:r>
                  </m:num>
                  <m:den>
                    <m:r>
                      <w:rPr>
                        <w:rFonts w:ascii="Cambria Math" w:hAnsi="Cambria Math"/>
                      </w:rPr>
                      <m:t>ℏ</m:t>
                    </m:r>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sSub>
                          <m:sSubPr>
                            <m:ctrlPr>
                              <w:rPr>
                                <w:rFonts w:ascii="Cambria Math" w:hAnsi="Cambria Math"/>
                                <w:i/>
                              </w:rPr>
                            </m:ctrlPr>
                          </m:sSubPr>
                          <m:e>
                            <m:r>
                              <w:rPr>
                                <w:rFonts w:ascii="Cambria Math" w:hAnsi="Cambria Math"/>
                              </w:rPr>
                              <m:t>m</m:t>
                            </m:r>
                          </m:e>
                          <m:sub>
                            <m:r>
                              <w:rPr>
                                <w:rFonts w:ascii="Cambria Math" w:hAnsi="Cambria Math"/>
                              </w:rPr>
                              <m:t>1</m:t>
                            </m:r>
                          </m:sub>
                        </m:sSub>
                      </m:den>
                    </m:f>
                  </m:e>
                </m:rad>
              </m:oMath>
            </m:oMathPara>
          </w:p>
          <w:p w:rsidR="002578E1" w:rsidRPr="00C25CD0" w:rsidRDefault="00CA6D20" w:rsidP="002578E1">
            <w:pPr>
              <w:tabs>
                <w:tab w:val="left" w:pos="2985"/>
              </w:tabs>
            </w:pPr>
            <m:oMathPara>
              <m:oMath>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2</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q</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t</m:t>
                    </m:r>
                  </m:num>
                  <m:den>
                    <m:r>
                      <w:rPr>
                        <w:rFonts w:ascii="Cambria Math" w:hAnsi="Cambria Math"/>
                      </w:rPr>
                      <m:t>ℏ</m:t>
                    </m:r>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sSub>
                          <m:sSubPr>
                            <m:ctrlPr>
                              <w:rPr>
                                <w:rFonts w:ascii="Cambria Math" w:hAnsi="Cambria Math"/>
                                <w:i/>
                              </w:rPr>
                            </m:ctrlPr>
                          </m:sSubPr>
                          <m:e>
                            <m:r>
                              <w:rPr>
                                <w:rFonts w:ascii="Cambria Math" w:hAnsi="Cambria Math"/>
                              </w:rPr>
                              <m:t>m</m:t>
                            </m:r>
                          </m:e>
                          <m:sub>
                            <m:r>
                              <w:rPr>
                                <w:rFonts w:ascii="Cambria Math" w:hAnsi="Cambria Math"/>
                              </w:rPr>
                              <m:t>2</m:t>
                            </m:r>
                          </m:sub>
                        </m:sSub>
                      </m:den>
                    </m:f>
                  </m:e>
                </m:rad>
              </m:oMath>
            </m:oMathPara>
          </w:p>
          <w:p w:rsidR="002578E1" w:rsidRPr="00C25CD0" w:rsidRDefault="00CA6D20" w:rsidP="00602EA0">
            <w:pPr>
              <w:tabs>
                <w:tab w:val="left" w:pos="2985"/>
              </w:tabs>
            </w:pPr>
            <m:oMathPara>
              <m:oMath>
                <m:sSubSup>
                  <m:sSubSupPr>
                    <m:ctrlPr>
                      <w:rPr>
                        <w:rFonts w:ascii="Cambria Math" w:hAnsi="Cambria Math"/>
                        <w:i/>
                      </w:rPr>
                    </m:ctrlPr>
                  </m:sSubSupPr>
                  <m:e>
                    <m:r>
                      <w:rPr>
                        <w:rFonts w:ascii="Cambria Math" w:hAnsi="Cambria Math"/>
                      </w:rPr>
                      <m:t>k</m:t>
                    </m:r>
                  </m:e>
                  <m:sub>
                    <m:r>
                      <w:rPr>
                        <w:rFonts w:ascii="Cambria Math" w:hAnsi="Cambria Math"/>
                      </w:rPr>
                      <m:t>3</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3</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q</m:t>
                    </m:r>
                    <m:sSub>
                      <m:sSubPr>
                        <m:ctrlPr>
                          <w:rPr>
                            <w:rFonts w:ascii="Cambria Math" w:hAnsi="Cambria Math"/>
                            <w:i/>
                          </w:rPr>
                        </m:ctrlPr>
                      </m:sSubPr>
                      <m:e>
                        <m:r>
                          <w:rPr>
                            <w:rFonts w:ascii="Cambria Math" w:hAnsi="Cambria Math"/>
                          </w:rPr>
                          <m:t>E</m:t>
                        </m:r>
                      </m:e>
                      <m:sub>
                        <m:r>
                          <w:rPr>
                            <w:rFonts w:ascii="Cambria Math" w:hAnsi="Cambria Math"/>
                          </w:rPr>
                          <m:t>3</m:t>
                        </m:r>
                      </m:sub>
                    </m:sSub>
                    <m:r>
                      <w:rPr>
                        <w:rFonts w:ascii="Cambria Math" w:hAnsi="Cambria Math"/>
                      </w:rPr>
                      <m:t>t</m:t>
                    </m:r>
                  </m:num>
                  <m:den>
                    <m:r>
                      <w:rPr>
                        <w:rFonts w:ascii="Cambria Math" w:hAnsi="Cambria Math"/>
                      </w:rPr>
                      <m:t>ℏ</m:t>
                    </m:r>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sSub>
                          <m:sSubPr>
                            <m:ctrlPr>
                              <w:rPr>
                                <w:rFonts w:ascii="Cambria Math" w:hAnsi="Cambria Math"/>
                                <w:i/>
                              </w:rPr>
                            </m:ctrlPr>
                          </m:sSubPr>
                          <m:e>
                            <m:r>
                              <w:rPr>
                                <w:rFonts w:ascii="Cambria Math" w:hAnsi="Cambria Math"/>
                              </w:rPr>
                              <m:t>m</m:t>
                            </m:r>
                          </m:e>
                          <m:sub>
                            <m:r>
                              <w:rPr>
                                <w:rFonts w:ascii="Cambria Math" w:hAnsi="Cambria Math"/>
                              </w:rPr>
                              <m:t>3</m:t>
                            </m:r>
                          </m:sub>
                        </m:sSub>
                      </m:den>
                    </m:f>
                  </m:e>
                </m:rad>
              </m:oMath>
            </m:oMathPara>
          </w:p>
        </w:tc>
        <w:tc>
          <w:tcPr>
            <w:tcW w:w="2943" w:type="dxa"/>
            <w:shd w:val="clear" w:color="auto" w:fill="auto"/>
            <w:tcMar>
              <w:left w:w="0" w:type="dxa"/>
              <w:right w:w="0" w:type="dxa"/>
            </w:tcMar>
          </w:tcPr>
          <w:p w:rsidR="002578E1" w:rsidRDefault="002578E1" w:rsidP="008422BA">
            <w:pPr>
              <w:tabs>
                <w:tab w:val="left" w:pos="2985"/>
              </w:tabs>
              <w:jc w:val="right"/>
            </w:pPr>
          </w:p>
          <w:p w:rsidR="002578E1" w:rsidRDefault="002578E1" w:rsidP="008422BA">
            <w:pPr>
              <w:tabs>
                <w:tab w:val="left" w:pos="2985"/>
              </w:tabs>
              <w:jc w:val="right"/>
            </w:pPr>
          </w:p>
          <w:p w:rsidR="002578E1" w:rsidRDefault="002578E1" w:rsidP="008422BA">
            <w:pPr>
              <w:tabs>
                <w:tab w:val="left" w:pos="2985"/>
              </w:tabs>
              <w:jc w:val="right"/>
            </w:pPr>
            <w:r>
              <w:t>(3.6)</w:t>
            </w:r>
          </w:p>
        </w:tc>
      </w:tr>
    </w:tbl>
    <w:p w:rsidR="00D9330B" w:rsidRDefault="00D9330B" w:rsidP="00D9330B">
      <w:pPr>
        <w:tabs>
          <w:tab w:val="left" w:pos="2985"/>
        </w:tabs>
      </w:pPr>
      <w:r>
        <w:t>The electric field applied to the device is defined by the user before the simulation starts along the (</w:t>
      </w:r>
      <w:proofErr w:type="spellStart"/>
      <w:r>
        <w:t>x</w:t>
      </w:r>
      <w:proofErr w:type="gramStart"/>
      <w:r>
        <w:t>,y,z</w:t>
      </w:r>
      <w:proofErr w:type="spellEnd"/>
      <w:proofErr w:type="gramEnd"/>
      <w:r>
        <w:t>) coordinate system. In order to drift the electron according to equation (</w:t>
      </w:r>
      <w:r w:rsidR="00B84B3F">
        <w:t>3.6</w:t>
      </w:r>
      <w:r>
        <w:t>) we need the electric field magnitudes along the three mutually perpendicular directions (1</w:t>
      </w:r>
      <w:proofErr w:type="gramStart"/>
      <w:r>
        <w:t>,2,3</w:t>
      </w:r>
      <w:proofErr w:type="gramEnd"/>
      <w:r>
        <w:t>) which define the sub-valley in k-space. In general</w:t>
      </w:r>
      <w:r w:rsidR="00CA6D20">
        <w:t>,</w:t>
      </w:r>
      <w:r>
        <w:t xml:space="preserve"> the coordinate system (1</w:t>
      </w:r>
      <w:proofErr w:type="gramStart"/>
      <w:r>
        <w:t>,2,3</w:t>
      </w:r>
      <w:proofErr w:type="gramEnd"/>
      <w:r>
        <w:t>) is completely different from the (</w:t>
      </w:r>
      <w:proofErr w:type="spellStart"/>
      <w:r>
        <w:t>x,y,z</w:t>
      </w:r>
      <w:proofErr w:type="spellEnd"/>
      <w:r>
        <w:t>) coordinate system. Therefore</w:t>
      </w:r>
      <w:r w:rsidR="00CA6D20">
        <w:t>,</w:t>
      </w:r>
      <w:r>
        <w:t xml:space="preserve"> before every electron is drifted, the sub-valley in which the electron currently exists is identified and the coordinate system is transformed from the (</w:t>
      </w:r>
      <w:proofErr w:type="spellStart"/>
      <w:r>
        <w:t>x</w:t>
      </w:r>
      <w:proofErr w:type="gramStart"/>
      <w:r>
        <w:t>,y,z</w:t>
      </w:r>
      <w:proofErr w:type="spellEnd"/>
      <w:proofErr w:type="gramEnd"/>
      <w:r>
        <w:t xml:space="preserve">)  system to the (1,2,3) system which defines that sub-valley in k-space. The electric field acting on the electron is then given by, </w:t>
      </w:r>
    </w:p>
    <w:tbl>
      <w:tblPr>
        <w:tblW w:w="0" w:type="auto"/>
        <w:jc w:val="center"/>
        <w:tblInd w:w="-323" w:type="dxa"/>
        <w:tblLook w:val="04A0" w:firstRow="1" w:lastRow="0" w:firstColumn="1" w:lastColumn="0" w:noHBand="0" w:noVBand="1"/>
      </w:tblPr>
      <w:tblGrid>
        <w:gridCol w:w="6856"/>
        <w:gridCol w:w="751"/>
      </w:tblGrid>
      <w:tr w:rsidR="00602EA0" w:rsidTr="008422BA">
        <w:trPr>
          <w:cantSplit/>
          <w:jc w:val="center"/>
        </w:trPr>
        <w:tc>
          <w:tcPr>
            <w:tcW w:w="6856" w:type="dxa"/>
            <w:shd w:val="clear" w:color="auto" w:fill="auto"/>
            <w:tcMar>
              <w:left w:w="0" w:type="dxa"/>
              <w:right w:w="0" w:type="dxa"/>
            </w:tcMar>
          </w:tcPr>
          <w:p w:rsidR="00602EA0" w:rsidRPr="00C25CD0" w:rsidRDefault="00CA6D20" w:rsidP="002578E1">
            <w:pPr>
              <w:jc w:val="center"/>
            </w:pPr>
            <m:oMathPara>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x</m:t>
                        </m:r>
                      </m:sub>
                    </m:sSub>
                    <m:sSub>
                      <m:sSubPr>
                        <m:ctrlPr>
                          <w:rPr>
                            <w:rFonts w:ascii="Cambria Math" w:hAnsi="Cambria Math"/>
                            <w:i/>
                          </w:rPr>
                        </m:ctrlPr>
                      </m:sSubPr>
                      <m:e>
                        <m:r>
                          <w:rPr>
                            <w:rFonts w:ascii="Cambria Math" w:hAnsi="Cambria Math"/>
                          </w:rPr>
                          <m:t>a</m:t>
                        </m:r>
                      </m:e>
                      <m:sub>
                        <m:r>
                          <w:rPr>
                            <w:rFonts w:ascii="Cambria Math" w:hAnsi="Cambria Math"/>
                          </w:rPr>
                          <m:t>1</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y</m:t>
                        </m:r>
                      </m:sub>
                    </m:sSub>
                    <m:sSub>
                      <m:sSubPr>
                        <m:ctrlPr>
                          <w:rPr>
                            <w:rFonts w:ascii="Cambria Math" w:hAnsi="Cambria Math"/>
                            <w:i/>
                          </w:rPr>
                        </m:ctrlPr>
                      </m:sSubPr>
                      <m:e>
                        <m:r>
                          <w:rPr>
                            <w:rFonts w:ascii="Cambria Math" w:hAnsi="Cambria Math"/>
                          </w:rPr>
                          <m:t>b</m:t>
                        </m:r>
                      </m:e>
                      <m:sub>
                        <m:r>
                          <w:rPr>
                            <w:rFonts w:ascii="Cambria Math" w:hAnsi="Cambria Math"/>
                          </w:rPr>
                          <m:t>1</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z</m:t>
                        </m:r>
                      </m:sub>
                    </m:sSub>
                    <m:sSub>
                      <m:sSubPr>
                        <m:ctrlPr>
                          <w:rPr>
                            <w:rFonts w:ascii="Cambria Math" w:hAnsi="Cambria Math"/>
                            <w:i/>
                          </w:rPr>
                        </m:ctrlPr>
                      </m:sSubPr>
                      <m:e>
                        <m:r>
                          <w:rPr>
                            <w:rFonts w:ascii="Cambria Math" w:hAnsi="Cambria Math"/>
                          </w:rPr>
                          <m:t>c</m:t>
                        </m:r>
                      </m:e>
                      <m:sub>
                        <m:r>
                          <w:rPr>
                            <w:rFonts w:ascii="Cambria Math" w:hAnsi="Cambria Math"/>
                          </w:rPr>
                          <m:t>1</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oMath>
            </m:oMathPara>
          </w:p>
          <w:p w:rsidR="00602EA0" w:rsidRPr="00C25CD0" w:rsidRDefault="00CA6D20" w:rsidP="002578E1">
            <w:pPr>
              <w:jc w:val="center"/>
            </w:pPr>
            <m:oMathPara>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x</m:t>
                        </m:r>
                      </m:sub>
                    </m:sSub>
                    <m:sSub>
                      <m:sSubPr>
                        <m:ctrlPr>
                          <w:rPr>
                            <w:rFonts w:ascii="Cambria Math" w:hAnsi="Cambria Math"/>
                            <w:i/>
                          </w:rPr>
                        </m:ctrlPr>
                      </m:sSubPr>
                      <m:e>
                        <m:r>
                          <w:rPr>
                            <w:rFonts w:ascii="Cambria Math" w:hAnsi="Cambria Math"/>
                          </w:rPr>
                          <m:t>a</m:t>
                        </m:r>
                      </m:e>
                      <m:sub>
                        <m:r>
                          <w:rPr>
                            <w:rFonts w:ascii="Cambria Math" w:hAnsi="Cambria Math"/>
                          </w:rPr>
                          <m:t>2</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y</m:t>
                        </m:r>
                      </m:sub>
                    </m:sSub>
                    <m:sSub>
                      <m:sSubPr>
                        <m:ctrlPr>
                          <w:rPr>
                            <w:rFonts w:ascii="Cambria Math" w:hAnsi="Cambria Math"/>
                            <w:i/>
                          </w:rPr>
                        </m:ctrlPr>
                      </m:sSubPr>
                      <m:e>
                        <m:r>
                          <w:rPr>
                            <w:rFonts w:ascii="Cambria Math" w:hAnsi="Cambria Math"/>
                          </w:rPr>
                          <m:t>b</m:t>
                        </m:r>
                      </m:e>
                      <m:sub>
                        <m:r>
                          <w:rPr>
                            <w:rFonts w:ascii="Cambria Math" w:hAnsi="Cambria Math"/>
                          </w:rPr>
                          <m:t>2</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z</m:t>
                        </m:r>
                      </m:sub>
                    </m:sSub>
                    <m:sSub>
                      <m:sSubPr>
                        <m:ctrlPr>
                          <w:rPr>
                            <w:rFonts w:ascii="Cambria Math" w:hAnsi="Cambria Math"/>
                            <w:i/>
                          </w:rPr>
                        </m:ctrlPr>
                      </m:sSubPr>
                      <m:e>
                        <m:r>
                          <w:rPr>
                            <w:rFonts w:ascii="Cambria Math" w:hAnsi="Cambria Math"/>
                          </w:rPr>
                          <m:t>c</m:t>
                        </m:r>
                      </m:e>
                      <m:sub>
                        <m:r>
                          <w:rPr>
                            <w:rFonts w:ascii="Cambria Math" w:hAnsi="Cambria Math"/>
                          </w:rPr>
                          <m:t>2</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oMath>
            </m:oMathPara>
          </w:p>
          <w:p w:rsidR="00602EA0" w:rsidRPr="00C25CD0" w:rsidRDefault="00CA6D20" w:rsidP="002578E1">
            <w:pPr>
              <w:jc w:val="center"/>
            </w:pPr>
            <m:oMathPara>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x</m:t>
                        </m:r>
                      </m:sub>
                    </m:sSub>
                    <m:sSub>
                      <m:sSubPr>
                        <m:ctrlPr>
                          <w:rPr>
                            <w:rFonts w:ascii="Cambria Math" w:hAnsi="Cambria Math"/>
                            <w:i/>
                          </w:rPr>
                        </m:ctrlPr>
                      </m:sSubPr>
                      <m:e>
                        <m:r>
                          <w:rPr>
                            <w:rFonts w:ascii="Cambria Math" w:hAnsi="Cambria Math"/>
                          </w:rPr>
                          <m:t>a</m:t>
                        </m:r>
                      </m:e>
                      <m:sub>
                        <m:r>
                          <w:rPr>
                            <w:rFonts w:ascii="Cambria Math" w:hAnsi="Cambria Math"/>
                          </w:rPr>
                          <m:t>3</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y</m:t>
                        </m:r>
                      </m:sub>
                    </m:sSub>
                    <m:sSub>
                      <m:sSubPr>
                        <m:ctrlPr>
                          <w:rPr>
                            <w:rFonts w:ascii="Cambria Math" w:hAnsi="Cambria Math"/>
                            <w:i/>
                          </w:rPr>
                        </m:ctrlPr>
                      </m:sSubPr>
                      <m:e>
                        <m:r>
                          <w:rPr>
                            <w:rFonts w:ascii="Cambria Math" w:hAnsi="Cambria Math"/>
                          </w:rPr>
                          <m:t>b</m:t>
                        </m:r>
                      </m:e>
                      <m:sub>
                        <m:r>
                          <w:rPr>
                            <w:rFonts w:ascii="Cambria Math" w:hAnsi="Cambria Math"/>
                          </w:rPr>
                          <m:t>3</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z</m:t>
                        </m:r>
                      </m:sub>
                    </m:sSub>
                    <m:sSub>
                      <m:sSubPr>
                        <m:ctrlPr>
                          <w:rPr>
                            <w:rFonts w:ascii="Cambria Math" w:hAnsi="Cambria Math"/>
                            <w:i/>
                          </w:rPr>
                        </m:ctrlPr>
                      </m:sSubPr>
                      <m:e>
                        <m:r>
                          <w:rPr>
                            <w:rFonts w:ascii="Cambria Math" w:hAnsi="Cambria Math"/>
                          </w:rPr>
                          <m:t>c</m:t>
                        </m:r>
                      </m:e>
                      <m:sub>
                        <m:r>
                          <w:rPr>
                            <w:rFonts w:ascii="Cambria Math" w:hAnsi="Cambria Math"/>
                          </w:rPr>
                          <m:t>3</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oMath>
            </m:oMathPara>
          </w:p>
        </w:tc>
        <w:tc>
          <w:tcPr>
            <w:tcW w:w="751" w:type="dxa"/>
            <w:shd w:val="clear" w:color="auto" w:fill="auto"/>
            <w:tcMar>
              <w:left w:w="0" w:type="dxa"/>
              <w:right w:w="0" w:type="dxa"/>
            </w:tcMar>
          </w:tcPr>
          <w:p w:rsidR="00602EA0" w:rsidRDefault="00602EA0" w:rsidP="008422BA">
            <w:pPr>
              <w:tabs>
                <w:tab w:val="left" w:pos="2985"/>
              </w:tabs>
              <w:jc w:val="right"/>
            </w:pPr>
          </w:p>
          <w:p w:rsidR="00602EA0" w:rsidRDefault="00602EA0" w:rsidP="008422BA">
            <w:pPr>
              <w:tabs>
                <w:tab w:val="left" w:pos="2985"/>
              </w:tabs>
              <w:jc w:val="right"/>
            </w:pPr>
          </w:p>
          <w:p w:rsidR="00602EA0" w:rsidRDefault="00602EA0" w:rsidP="008422BA">
            <w:pPr>
              <w:tabs>
                <w:tab w:val="left" w:pos="2985"/>
              </w:tabs>
              <w:jc w:val="right"/>
            </w:pPr>
            <w:r>
              <w:t>(3.7)</w:t>
            </w:r>
          </w:p>
        </w:tc>
      </w:tr>
    </w:tbl>
    <w:p w:rsidR="00D9330B" w:rsidRPr="00F41D34" w:rsidRDefault="00342E19" w:rsidP="00D9330B">
      <w:pPr>
        <w:tabs>
          <w:tab w:val="left" w:pos="2985"/>
        </w:tabs>
      </w:pPr>
      <w:proofErr w:type="gramStart"/>
      <w:r>
        <w:lastRenderedPageBreak/>
        <w:t>w</w:t>
      </w:r>
      <w:r w:rsidR="00D9330B">
        <w:t>here</w:t>
      </w:r>
      <w:proofErr w:type="gramEnd"/>
      <w:r w:rsidR="00D9330B">
        <w:t xml:space="preserve"> the three</w:t>
      </w:r>
      <w:r w:rsidR="00D9330B" w:rsidRPr="00D03F00">
        <w:t xml:space="preserve"> </w:t>
      </w:r>
      <w:r w:rsidR="00D9330B">
        <w:t xml:space="preserve">mutually </w:t>
      </w:r>
      <w:r w:rsidR="00D9330B" w:rsidRPr="00D03F00">
        <w:t>perpendicular directions</w:t>
      </w:r>
      <w:r w:rsidR="00D9330B">
        <w:t xml:space="preserve"> that describe the sub-valley are</w:t>
      </w:r>
      <w:r w:rsidR="00D9330B" w:rsidRPr="00D03F00">
        <w:t xml:space="preserve"> [a</w:t>
      </w:r>
      <w:r w:rsidR="00D9330B" w:rsidRPr="00D03F00">
        <w:rPr>
          <w:vertAlign w:val="subscript"/>
        </w:rPr>
        <w:t>1</w:t>
      </w:r>
      <w:r w:rsidR="00D9330B" w:rsidRPr="00D03F00">
        <w:t>,b</w:t>
      </w:r>
      <w:r w:rsidR="00D9330B" w:rsidRPr="00D03F00">
        <w:rPr>
          <w:vertAlign w:val="subscript"/>
        </w:rPr>
        <w:t>1</w:t>
      </w:r>
      <w:r w:rsidR="00D9330B" w:rsidRPr="00D03F00">
        <w:t>,c</w:t>
      </w:r>
      <w:r w:rsidR="00D9330B" w:rsidRPr="00D03F00">
        <w:rPr>
          <w:vertAlign w:val="subscript"/>
        </w:rPr>
        <w:t>1</w:t>
      </w:r>
      <w:r w:rsidR="00D9330B">
        <w:t>]</w:t>
      </w:r>
      <w:r w:rsidR="00D9330B" w:rsidRPr="00D03F00">
        <w:t>,</w:t>
      </w:r>
      <w:r w:rsidR="00D9330B">
        <w:t xml:space="preserve">  </w:t>
      </w:r>
      <w:r w:rsidR="00D9330B" w:rsidRPr="00D03F00">
        <w:t>[a</w:t>
      </w:r>
      <w:r w:rsidR="00D9330B" w:rsidRPr="00D03F00">
        <w:rPr>
          <w:vertAlign w:val="subscript"/>
        </w:rPr>
        <w:t>2</w:t>
      </w:r>
      <w:r w:rsidR="00D9330B" w:rsidRPr="00D03F00">
        <w:t>,b</w:t>
      </w:r>
      <w:r w:rsidR="00D9330B" w:rsidRPr="00D03F00">
        <w:rPr>
          <w:vertAlign w:val="subscript"/>
        </w:rPr>
        <w:t>2</w:t>
      </w:r>
      <w:r w:rsidR="00D9330B" w:rsidRPr="00D03F00">
        <w:t>,c</w:t>
      </w:r>
      <w:r w:rsidR="00D9330B" w:rsidRPr="00D03F00">
        <w:rPr>
          <w:vertAlign w:val="subscript"/>
        </w:rPr>
        <w:t>2</w:t>
      </w:r>
      <w:r w:rsidR="00D9330B" w:rsidRPr="00D03F00">
        <w:t>] and [a</w:t>
      </w:r>
      <w:r w:rsidR="00D9330B" w:rsidRPr="00D03F00">
        <w:rPr>
          <w:vertAlign w:val="subscript"/>
        </w:rPr>
        <w:t>3</w:t>
      </w:r>
      <w:r w:rsidR="00D9330B" w:rsidRPr="00D03F00">
        <w:t>,b</w:t>
      </w:r>
      <w:r w:rsidR="00D9330B" w:rsidRPr="00D03F00">
        <w:rPr>
          <w:vertAlign w:val="subscript"/>
        </w:rPr>
        <w:t>3</w:t>
      </w:r>
      <w:r w:rsidR="00D9330B" w:rsidRPr="00D03F00">
        <w:t>,c</w:t>
      </w:r>
      <w:r w:rsidR="00D9330B" w:rsidRPr="00D03F00">
        <w:rPr>
          <w:vertAlign w:val="subscript"/>
        </w:rPr>
        <w:t>3</w:t>
      </w:r>
      <w:r w:rsidR="00D9330B" w:rsidRPr="00D03F00">
        <w:t xml:space="preserve">].  </w:t>
      </w:r>
      <w:r w:rsidR="00D9330B">
        <w:t>According to equation (</w:t>
      </w:r>
      <w:r w:rsidR="00B84B3F">
        <w:t>3.6</w:t>
      </w:r>
      <w:r w:rsidR="00D9330B">
        <w:t xml:space="preserve">) we also need to have the wave vectors along the directions </w:t>
      </w:r>
      <w:r w:rsidR="00D9330B" w:rsidRPr="00D03F00">
        <w:t>[a</w:t>
      </w:r>
      <w:r w:rsidR="00D9330B" w:rsidRPr="00D03F00">
        <w:rPr>
          <w:vertAlign w:val="subscript"/>
        </w:rPr>
        <w:t>1</w:t>
      </w:r>
      <w:proofErr w:type="gramStart"/>
      <w:r w:rsidR="00D9330B" w:rsidRPr="00D03F00">
        <w:t>,b</w:t>
      </w:r>
      <w:r w:rsidR="00D9330B" w:rsidRPr="00D03F00">
        <w:rPr>
          <w:vertAlign w:val="subscript"/>
        </w:rPr>
        <w:t>1</w:t>
      </w:r>
      <w:r w:rsidR="00D9330B" w:rsidRPr="00D03F00">
        <w:t>,c</w:t>
      </w:r>
      <w:r w:rsidR="00D9330B" w:rsidRPr="00D03F00">
        <w:rPr>
          <w:vertAlign w:val="subscript"/>
        </w:rPr>
        <w:t>1</w:t>
      </w:r>
      <w:proofErr w:type="gramEnd"/>
      <w:r w:rsidR="00D9330B">
        <w:t>]</w:t>
      </w:r>
      <w:r w:rsidR="00D9330B" w:rsidRPr="00D03F00">
        <w:t>,</w:t>
      </w:r>
      <w:r w:rsidR="00D9330B">
        <w:t xml:space="preserve">  </w:t>
      </w:r>
      <w:r w:rsidR="00D9330B" w:rsidRPr="00D03F00">
        <w:t>[a</w:t>
      </w:r>
      <w:r w:rsidR="00D9330B" w:rsidRPr="00D03F00">
        <w:rPr>
          <w:vertAlign w:val="subscript"/>
        </w:rPr>
        <w:t>2</w:t>
      </w:r>
      <w:r w:rsidR="00D9330B" w:rsidRPr="00D03F00">
        <w:t>,b</w:t>
      </w:r>
      <w:r w:rsidR="00D9330B" w:rsidRPr="00D03F00">
        <w:rPr>
          <w:vertAlign w:val="subscript"/>
        </w:rPr>
        <w:t>2</w:t>
      </w:r>
      <w:r w:rsidR="00D9330B" w:rsidRPr="00D03F00">
        <w:t>,c</w:t>
      </w:r>
      <w:r w:rsidR="00D9330B" w:rsidRPr="00D03F00">
        <w:rPr>
          <w:vertAlign w:val="subscript"/>
        </w:rPr>
        <w:t>2</w:t>
      </w:r>
      <w:r w:rsidR="00D9330B" w:rsidRPr="00D03F00">
        <w:t>] and [a</w:t>
      </w:r>
      <w:r w:rsidR="00D9330B" w:rsidRPr="00D03F00">
        <w:rPr>
          <w:vertAlign w:val="subscript"/>
        </w:rPr>
        <w:t>3</w:t>
      </w:r>
      <w:r w:rsidR="00D9330B" w:rsidRPr="00D03F00">
        <w:t>,b</w:t>
      </w:r>
      <w:r w:rsidR="00D9330B" w:rsidRPr="00D03F00">
        <w:rPr>
          <w:vertAlign w:val="subscript"/>
        </w:rPr>
        <w:t>3</w:t>
      </w:r>
      <w:r w:rsidR="00D9330B" w:rsidRPr="00D03F00">
        <w:t>,c</w:t>
      </w:r>
      <w:r w:rsidR="00D9330B" w:rsidRPr="00D03F00">
        <w:rPr>
          <w:vertAlign w:val="subscript"/>
        </w:rPr>
        <w:t>3</w:t>
      </w:r>
      <w:r w:rsidR="00D9330B" w:rsidRPr="00D03F00">
        <w:t>]</w:t>
      </w:r>
      <w:r w:rsidR="00D9330B">
        <w:t xml:space="preserve">. This is obtained by </w:t>
      </w:r>
      <w:r w:rsidR="00CA6D20">
        <w:t>performing</w:t>
      </w:r>
      <w:r w:rsidR="00D9330B">
        <w:t xml:space="preserve"> anot</w:t>
      </w:r>
      <w:r w:rsidR="002578E1">
        <w:t>her transformation which gives,</w:t>
      </w:r>
    </w:p>
    <w:tbl>
      <w:tblPr>
        <w:tblW w:w="0" w:type="auto"/>
        <w:jc w:val="center"/>
        <w:tblInd w:w="-323" w:type="dxa"/>
        <w:tblLook w:val="04A0" w:firstRow="1" w:lastRow="0" w:firstColumn="1" w:lastColumn="0" w:noHBand="0" w:noVBand="1"/>
      </w:tblPr>
      <w:tblGrid>
        <w:gridCol w:w="6856"/>
        <w:gridCol w:w="751"/>
      </w:tblGrid>
      <w:tr w:rsidR="00602EA0" w:rsidTr="008422BA">
        <w:trPr>
          <w:cantSplit/>
          <w:jc w:val="center"/>
        </w:trPr>
        <w:tc>
          <w:tcPr>
            <w:tcW w:w="6856" w:type="dxa"/>
            <w:shd w:val="clear" w:color="auto" w:fill="auto"/>
            <w:tcMar>
              <w:left w:w="0" w:type="dxa"/>
              <w:right w:w="0" w:type="dxa"/>
            </w:tcMar>
          </w:tcPr>
          <w:p w:rsidR="00602EA0" w:rsidRPr="00C25CD0" w:rsidRDefault="00CA6D20" w:rsidP="002578E1">
            <w:pPr>
              <w:jc w:val="center"/>
            </w:pPr>
            <m:oMathPara>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x</m:t>
                        </m:r>
                      </m:sub>
                    </m:sSub>
                    <m:sSub>
                      <m:sSubPr>
                        <m:ctrlPr>
                          <w:rPr>
                            <w:rFonts w:ascii="Cambria Math" w:hAnsi="Cambria Math"/>
                            <w:i/>
                          </w:rPr>
                        </m:ctrlPr>
                      </m:sSubPr>
                      <m:e>
                        <m:r>
                          <w:rPr>
                            <w:rFonts w:ascii="Cambria Math" w:hAnsi="Cambria Math"/>
                          </w:rPr>
                          <m:t>a</m:t>
                        </m:r>
                      </m:e>
                      <m:sub>
                        <m:r>
                          <w:rPr>
                            <w:rFonts w:ascii="Cambria Math" w:hAnsi="Cambria Math"/>
                          </w:rPr>
                          <m:t>1</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y</m:t>
                        </m:r>
                      </m:sub>
                    </m:sSub>
                    <m:sSub>
                      <m:sSubPr>
                        <m:ctrlPr>
                          <w:rPr>
                            <w:rFonts w:ascii="Cambria Math" w:hAnsi="Cambria Math"/>
                            <w:i/>
                          </w:rPr>
                        </m:ctrlPr>
                      </m:sSubPr>
                      <m:e>
                        <m:r>
                          <w:rPr>
                            <w:rFonts w:ascii="Cambria Math" w:hAnsi="Cambria Math"/>
                          </w:rPr>
                          <m:t>b</m:t>
                        </m:r>
                      </m:e>
                      <m:sub>
                        <m:r>
                          <w:rPr>
                            <w:rFonts w:ascii="Cambria Math" w:hAnsi="Cambria Math"/>
                          </w:rPr>
                          <m:t>1</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z</m:t>
                        </m:r>
                      </m:sub>
                    </m:sSub>
                    <m:sSub>
                      <m:sSubPr>
                        <m:ctrlPr>
                          <w:rPr>
                            <w:rFonts w:ascii="Cambria Math" w:hAnsi="Cambria Math"/>
                            <w:i/>
                          </w:rPr>
                        </m:ctrlPr>
                      </m:sSubPr>
                      <m:e>
                        <m:r>
                          <w:rPr>
                            <w:rFonts w:ascii="Cambria Math" w:hAnsi="Cambria Math"/>
                          </w:rPr>
                          <m:t>c</m:t>
                        </m:r>
                      </m:e>
                      <m:sub>
                        <m:r>
                          <w:rPr>
                            <w:rFonts w:ascii="Cambria Math" w:hAnsi="Cambria Math"/>
                          </w:rPr>
                          <m:t>1</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oMath>
            </m:oMathPara>
          </w:p>
          <w:p w:rsidR="00602EA0" w:rsidRPr="00C25CD0" w:rsidRDefault="00CA6D20" w:rsidP="002578E1">
            <w:pPr>
              <w:jc w:val="center"/>
            </w:pPr>
            <m:oMathPara>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x</m:t>
                        </m:r>
                      </m:sub>
                    </m:sSub>
                    <m:sSub>
                      <m:sSubPr>
                        <m:ctrlPr>
                          <w:rPr>
                            <w:rFonts w:ascii="Cambria Math" w:hAnsi="Cambria Math"/>
                            <w:i/>
                          </w:rPr>
                        </m:ctrlPr>
                      </m:sSubPr>
                      <m:e>
                        <m:r>
                          <w:rPr>
                            <w:rFonts w:ascii="Cambria Math" w:hAnsi="Cambria Math"/>
                          </w:rPr>
                          <m:t>a</m:t>
                        </m:r>
                      </m:e>
                      <m:sub>
                        <m:r>
                          <w:rPr>
                            <w:rFonts w:ascii="Cambria Math" w:hAnsi="Cambria Math"/>
                          </w:rPr>
                          <m:t>2</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y</m:t>
                        </m:r>
                      </m:sub>
                    </m:sSub>
                    <m:sSub>
                      <m:sSubPr>
                        <m:ctrlPr>
                          <w:rPr>
                            <w:rFonts w:ascii="Cambria Math" w:hAnsi="Cambria Math"/>
                            <w:i/>
                          </w:rPr>
                        </m:ctrlPr>
                      </m:sSubPr>
                      <m:e>
                        <m:r>
                          <w:rPr>
                            <w:rFonts w:ascii="Cambria Math" w:hAnsi="Cambria Math"/>
                          </w:rPr>
                          <m:t>b</m:t>
                        </m:r>
                      </m:e>
                      <m:sub>
                        <m:r>
                          <w:rPr>
                            <w:rFonts w:ascii="Cambria Math" w:hAnsi="Cambria Math"/>
                          </w:rPr>
                          <m:t>2</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z</m:t>
                        </m:r>
                      </m:sub>
                    </m:sSub>
                    <m:sSub>
                      <m:sSubPr>
                        <m:ctrlPr>
                          <w:rPr>
                            <w:rFonts w:ascii="Cambria Math" w:hAnsi="Cambria Math"/>
                            <w:i/>
                          </w:rPr>
                        </m:ctrlPr>
                      </m:sSubPr>
                      <m:e>
                        <m:r>
                          <w:rPr>
                            <w:rFonts w:ascii="Cambria Math" w:hAnsi="Cambria Math"/>
                          </w:rPr>
                          <m:t>c</m:t>
                        </m:r>
                      </m:e>
                      <m:sub>
                        <m:r>
                          <w:rPr>
                            <w:rFonts w:ascii="Cambria Math" w:hAnsi="Cambria Math"/>
                          </w:rPr>
                          <m:t>2</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oMath>
            </m:oMathPara>
          </w:p>
          <w:p w:rsidR="00602EA0" w:rsidRPr="00C25CD0" w:rsidRDefault="00CA6D20" w:rsidP="002578E1">
            <w:pPr>
              <w:jc w:val="center"/>
            </w:pPr>
            <m:oMathPara>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x</m:t>
                        </m:r>
                      </m:sub>
                    </m:sSub>
                    <m:sSub>
                      <m:sSubPr>
                        <m:ctrlPr>
                          <w:rPr>
                            <w:rFonts w:ascii="Cambria Math" w:hAnsi="Cambria Math"/>
                            <w:i/>
                          </w:rPr>
                        </m:ctrlPr>
                      </m:sSubPr>
                      <m:e>
                        <m:r>
                          <w:rPr>
                            <w:rFonts w:ascii="Cambria Math" w:hAnsi="Cambria Math"/>
                          </w:rPr>
                          <m:t>a</m:t>
                        </m:r>
                      </m:e>
                      <m:sub>
                        <m:r>
                          <w:rPr>
                            <w:rFonts w:ascii="Cambria Math" w:hAnsi="Cambria Math"/>
                          </w:rPr>
                          <m:t>3</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y</m:t>
                        </m:r>
                      </m:sub>
                    </m:sSub>
                    <m:sSub>
                      <m:sSubPr>
                        <m:ctrlPr>
                          <w:rPr>
                            <w:rFonts w:ascii="Cambria Math" w:hAnsi="Cambria Math"/>
                            <w:i/>
                          </w:rPr>
                        </m:ctrlPr>
                      </m:sSubPr>
                      <m:e>
                        <m:r>
                          <w:rPr>
                            <w:rFonts w:ascii="Cambria Math" w:hAnsi="Cambria Math"/>
                          </w:rPr>
                          <m:t>b</m:t>
                        </m:r>
                      </m:e>
                      <m:sub>
                        <m:r>
                          <w:rPr>
                            <w:rFonts w:ascii="Cambria Math" w:hAnsi="Cambria Math"/>
                          </w:rPr>
                          <m:t>3</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z</m:t>
                        </m:r>
                      </m:sub>
                    </m:sSub>
                    <m:sSub>
                      <m:sSubPr>
                        <m:ctrlPr>
                          <w:rPr>
                            <w:rFonts w:ascii="Cambria Math" w:hAnsi="Cambria Math"/>
                            <w:i/>
                          </w:rPr>
                        </m:ctrlPr>
                      </m:sSubPr>
                      <m:e>
                        <m:r>
                          <w:rPr>
                            <w:rFonts w:ascii="Cambria Math" w:hAnsi="Cambria Math"/>
                          </w:rPr>
                          <m:t>a</m:t>
                        </m:r>
                      </m:e>
                      <m:sub>
                        <m:r>
                          <w:rPr>
                            <w:rFonts w:ascii="Cambria Math" w:hAnsi="Cambria Math"/>
                          </w:rPr>
                          <m:t>3</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oMath>
            </m:oMathPara>
          </w:p>
        </w:tc>
        <w:tc>
          <w:tcPr>
            <w:tcW w:w="751" w:type="dxa"/>
            <w:shd w:val="clear" w:color="auto" w:fill="auto"/>
            <w:tcMar>
              <w:left w:w="0" w:type="dxa"/>
              <w:right w:w="0" w:type="dxa"/>
            </w:tcMar>
          </w:tcPr>
          <w:p w:rsidR="00602EA0" w:rsidRDefault="00602EA0" w:rsidP="00D9330B"/>
          <w:p w:rsidR="00602EA0" w:rsidRDefault="00602EA0" w:rsidP="00D9330B"/>
          <w:p w:rsidR="00602EA0" w:rsidRDefault="00602EA0" w:rsidP="008422BA">
            <w:pPr>
              <w:jc w:val="right"/>
            </w:pPr>
            <w:r>
              <w:t>(3.8)</w:t>
            </w:r>
          </w:p>
        </w:tc>
      </w:tr>
    </w:tbl>
    <w:p w:rsidR="00D9330B" w:rsidRDefault="00D9330B" w:rsidP="00D9330B">
      <w:r>
        <w:t>The electron is then drifted according to equation (</w:t>
      </w:r>
      <w:r w:rsidR="00B84B3F">
        <w:t>3.6</w:t>
      </w:r>
      <w:r w:rsidR="00CA6D20">
        <w:t>) and the coordinate</w:t>
      </w:r>
      <w:r>
        <w:t xml:space="preserve"> system is transformed back to the (</w:t>
      </w:r>
      <w:proofErr w:type="spellStart"/>
      <w:r>
        <w:t>x</w:t>
      </w:r>
      <w:proofErr w:type="gramStart"/>
      <w:r>
        <w:t>,y,z</w:t>
      </w:r>
      <w:proofErr w:type="spellEnd"/>
      <w:proofErr w:type="gramEnd"/>
      <w:r>
        <w:t>) coordinate system using,</w:t>
      </w:r>
    </w:p>
    <w:tbl>
      <w:tblPr>
        <w:tblW w:w="0" w:type="auto"/>
        <w:jc w:val="center"/>
        <w:tblLook w:val="04A0" w:firstRow="1" w:lastRow="0" w:firstColumn="1" w:lastColumn="0" w:noHBand="0" w:noVBand="1"/>
      </w:tblPr>
      <w:tblGrid>
        <w:gridCol w:w="645"/>
        <w:gridCol w:w="6526"/>
        <w:gridCol w:w="749"/>
      </w:tblGrid>
      <w:tr w:rsidR="00182126" w:rsidTr="008422BA">
        <w:trPr>
          <w:cantSplit/>
          <w:jc w:val="center"/>
        </w:trPr>
        <w:tc>
          <w:tcPr>
            <w:tcW w:w="725" w:type="dxa"/>
            <w:shd w:val="clear" w:color="auto" w:fill="auto"/>
            <w:tcMar>
              <w:left w:w="0" w:type="dxa"/>
              <w:right w:w="0" w:type="dxa"/>
            </w:tcMar>
          </w:tcPr>
          <w:p w:rsidR="00182126" w:rsidRDefault="00182126" w:rsidP="00D9330B"/>
        </w:tc>
        <w:tc>
          <w:tcPr>
            <w:tcW w:w="7110" w:type="dxa"/>
            <w:shd w:val="clear" w:color="auto" w:fill="auto"/>
            <w:tcMar>
              <w:left w:w="0" w:type="dxa"/>
              <w:right w:w="0" w:type="dxa"/>
            </w:tcMar>
          </w:tcPr>
          <w:p w:rsidR="00182126" w:rsidRPr="00C25CD0" w:rsidRDefault="00CA6D20" w:rsidP="00182126">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oMath>
            </m:oMathPara>
          </w:p>
          <w:p w:rsidR="00182126" w:rsidRPr="00C25CD0" w:rsidRDefault="00CA6D20" w:rsidP="00182126">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k</m:t>
                        </m:r>
                      </m:e>
                      <m: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oMath>
            </m:oMathPara>
          </w:p>
          <w:p w:rsidR="00182126" w:rsidRPr="00C25CD0" w:rsidRDefault="00CA6D20" w:rsidP="00182126">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z</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oMath>
            </m:oMathPara>
          </w:p>
        </w:tc>
        <w:tc>
          <w:tcPr>
            <w:tcW w:w="786" w:type="dxa"/>
            <w:shd w:val="clear" w:color="auto" w:fill="auto"/>
            <w:tcMar>
              <w:left w:w="0" w:type="dxa"/>
              <w:right w:w="0" w:type="dxa"/>
            </w:tcMar>
          </w:tcPr>
          <w:p w:rsidR="00182126" w:rsidRDefault="00182126" w:rsidP="00D9330B"/>
          <w:p w:rsidR="00182126" w:rsidRDefault="00182126" w:rsidP="00D9330B"/>
          <w:p w:rsidR="00182126" w:rsidRDefault="00182126" w:rsidP="008422BA">
            <w:pPr>
              <w:jc w:val="right"/>
            </w:pPr>
            <w:r>
              <w:t>(3.9)</w:t>
            </w:r>
          </w:p>
        </w:tc>
      </w:tr>
    </w:tbl>
    <w:p w:rsidR="00D9330B" w:rsidRDefault="00D9330B" w:rsidP="00D9330B">
      <w:r>
        <w:t>The energy of the electron is then calculated by using,</w:t>
      </w:r>
    </w:p>
    <w:tbl>
      <w:tblPr>
        <w:tblW w:w="0" w:type="auto"/>
        <w:jc w:val="center"/>
        <w:tblLook w:val="04A0" w:firstRow="1" w:lastRow="0" w:firstColumn="1" w:lastColumn="0" w:noHBand="0" w:noVBand="1"/>
      </w:tblPr>
      <w:tblGrid>
        <w:gridCol w:w="2536"/>
        <w:gridCol w:w="2768"/>
        <w:gridCol w:w="2616"/>
      </w:tblGrid>
      <w:tr w:rsidR="00182126" w:rsidTr="008422BA">
        <w:trPr>
          <w:cantSplit/>
          <w:jc w:val="center"/>
        </w:trPr>
        <w:tc>
          <w:tcPr>
            <w:tcW w:w="2942" w:type="dxa"/>
            <w:shd w:val="clear" w:color="auto" w:fill="auto"/>
            <w:tcMar>
              <w:left w:w="0" w:type="dxa"/>
              <w:right w:w="0" w:type="dxa"/>
            </w:tcMar>
          </w:tcPr>
          <w:p w:rsidR="00182126" w:rsidRDefault="00182126" w:rsidP="00182126"/>
        </w:tc>
        <w:tc>
          <w:tcPr>
            <w:tcW w:w="2942" w:type="dxa"/>
            <w:shd w:val="clear" w:color="auto" w:fill="auto"/>
            <w:tcMar>
              <w:left w:w="0" w:type="dxa"/>
              <w:right w:w="0" w:type="dxa"/>
            </w:tcMar>
          </w:tcPr>
          <w:p w:rsidR="00182126" w:rsidRPr="00C25CD0" w:rsidRDefault="00C25CD0" w:rsidP="00182126">
            <w:pPr>
              <w:jc w:val="center"/>
            </w:pPr>
            <m:oMathPara>
              <m:oMath>
                <m:r>
                  <w:rPr>
                    <w:rFonts w:ascii="Cambria Math" w:hAnsi="Cambria Math"/>
                  </w:rPr>
                  <m:t>Energy=</m:t>
                </m:r>
                <m:f>
                  <m:fPr>
                    <m:ctrlPr>
                      <w:rPr>
                        <w:rFonts w:ascii="Cambria Math" w:hAnsi="Cambria Math"/>
                        <w:i/>
                      </w:rPr>
                    </m:ctrlPr>
                  </m:fPr>
                  <m:num>
                    <m:r>
                      <w:rPr>
                        <w:rFonts w:ascii="Cambria Math" w:hAnsi="Cambria Math"/>
                      </w:rPr>
                      <m:t>G</m:t>
                    </m:r>
                  </m:num>
                  <m:den>
                    <m:r>
                      <w:rPr>
                        <w:rFonts w:ascii="Cambria Math" w:hAnsi="Cambria Math"/>
                      </w:rPr>
                      <m:t>1+</m:t>
                    </m:r>
                    <m:rad>
                      <m:radPr>
                        <m:degHide m:val="1"/>
                        <m:ctrlPr>
                          <w:rPr>
                            <w:rFonts w:ascii="Cambria Math" w:hAnsi="Cambria Math"/>
                            <w:i/>
                          </w:rPr>
                        </m:ctrlPr>
                      </m:radPr>
                      <m:deg/>
                      <m:e>
                        <m:r>
                          <w:rPr>
                            <w:rFonts w:ascii="Cambria Math" w:hAnsi="Cambria Math"/>
                          </w:rPr>
                          <m:t>1+2αG</m:t>
                        </m:r>
                      </m:e>
                    </m:rad>
                  </m:den>
                </m:f>
              </m:oMath>
            </m:oMathPara>
          </w:p>
        </w:tc>
        <w:tc>
          <w:tcPr>
            <w:tcW w:w="2943" w:type="dxa"/>
            <w:shd w:val="clear" w:color="auto" w:fill="auto"/>
            <w:tcMar>
              <w:left w:w="0" w:type="dxa"/>
              <w:right w:w="0" w:type="dxa"/>
            </w:tcMar>
          </w:tcPr>
          <w:p w:rsidR="00182126" w:rsidRDefault="00182126" w:rsidP="008422BA">
            <w:pPr>
              <w:jc w:val="right"/>
            </w:pPr>
            <w:r>
              <w:t>(3.10)</w:t>
            </w:r>
          </w:p>
        </w:tc>
      </w:tr>
    </w:tbl>
    <w:p w:rsidR="00182126" w:rsidRPr="00680CCD" w:rsidRDefault="00182126" w:rsidP="00182126">
      <w:proofErr w:type="gramStart"/>
      <w:r>
        <w:t>where</w:t>
      </w:r>
      <w:proofErr w:type="gramEnd"/>
    </w:p>
    <w:tbl>
      <w:tblPr>
        <w:tblW w:w="0" w:type="auto"/>
        <w:jc w:val="center"/>
        <w:tblLook w:val="04A0" w:firstRow="1" w:lastRow="0" w:firstColumn="1" w:lastColumn="0" w:noHBand="0" w:noVBand="1"/>
      </w:tblPr>
      <w:tblGrid>
        <w:gridCol w:w="2492"/>
        <w:gridCol w:w="2848"/>
        <w:gridCol w:w="2580"/>
      </w:tblGrid>
      <w:tr w:rsidR="00182126" w:rsidTr="008422BA">
        <w:trPr>
          <w:cantSplit/>
          <w:jc w:val="center"/>
        </w:trPr>
        <w:tc>
          <w:tcPr>
            <w:tcW w:w="2942" w:type="dxa"/>
            <w:shd w:val="clear" w:color="auto" w:fill="auto"/>
            <w:tcMar>
              <w:left w:w="0" w:type="dxa"/>
              <w:right w:w="0" w:type="dxa"/>
            </w:tcMar>
          </w:tcPr>
          <w:p w:rsidR="00182126" w:rsidRDefault="00182126" w:rsidP="00D9330B"/>
        </w:tc>
        <w:tc>
          <w:tcPr>
            <w:tcW w:w="2942" w:type="dxa"/>
            <w:shd w:val="clear" w:color="auto" w:fill="auto"/>
            <w:tcMar>
              <w:left w:w="0" w:type="dxa"/>
              <w:right w:w="0" w:type="dxa"/>
            </w:tcMar>
          </w:tcPr>
          <w:p w:rsidR="00182126" w:rsidRPr="00C25CD0" w:rsidRDefault="00C25CD0" w:rsidP="00D9330B">
            <m:oMathPara>
              <m:oMath>
                <m:r>
                  <w:rPr>
                    <w:rFonts w:ascii="Cambria Math" w:hAnsi="Cambria Math"/>
                  </w:rPr>
                  <m:t>G=</m:t>
                </m:r>
                <m:f>
                  <m:fPr>
                    <m:ctrlPr>
                      <w:rPr>
                        <w:rFonts w:ascii="Cambria Math" w:hAnsi="Cambria Math"/>
                        <w:i/>
                      </w:rPr>
                    </m:ctrlPr>
                  </m:fPr>
                  <m:num>
                    <m:sSup>
                      <m:sSupPr>
                        <m:ctrlPr>
                          <w:rPr>
                            <w:rFonts w:ascii="Cambria Math" w:hAnsi="Cambria Math"/>
                            <w:i/>
                          </w:rPr>
                        </m:ctrlPr>
                      </m:sSupPr>
                      <m:e>
                        <m:r>
                          <w:rPr>
                            <w:rFonts w:ascii="Cambria Math" w:hAnsi="Cambria Math"/>
                          </w:rPr>
                          <m:t>ℏ</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y</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z</m:t>
                            </m:r>
                          </m:sub>
                        </m:sSub>
                      </m:e>
                      <m:sup>
                        <m:r>
                          <w:rPr>
                            <w:rFonts w:ascii="Cambria Math" w:hAnsi="Cambria Math"/>
                          </w:rPr>
                          <m:t>2</m:t>
                        </m:r>
                      </m:sup>
                    </m:sSup>
                    <m:r>
                      <w:rPr>
                        <w:rFonts w:ascii="Cambria Math" w:hAnsi="Cambria Math"/>
                      </w:rPr>
                      <m:t>)</m:t>
                    </m:r>
                  </m:num>
                  <m:den>
                    <m:r>
                      <w:rPr>
                        <w:rFonts w:ascii="Cambria Math" w:hAnsi="Cambria Math"/>
                      </w:rPr>
                      <m:t>m</m:t>
                    </m:r>
                  </m:den>
                </m:f>
              </m:oMath>
            </m:oMathPara>
          </w:p>
        </w:tc>
        <w:tc>
          <w:tcPr>
            <w:tcW w:w="2943" w:type="dxa"/>
            <w:shd w:val="clear" w:color="auto" w:fill="auto"/>
            <w:tcMar>
              <w:left w:w="0" w:type="dxa"/>
              <w:right w:w="0" w:type="dxa"/>
            </w:tcMar>
          </w:tcPr>
          <w:p w:rsidR="00182126" w:rsidRDefault="00182126" w:rsidP="008422BA">
            <w:pPr>
              <w:jc w:val="right"/>
            </w:pPr>
            <w:r>
              <w:t>(3.11)</w:t>
            </w:r>
          </w:p>
        </w:tc>
      </w:tr>
    </w:tbl>
    <w:p w:rsidR="00D9330B" w:rsidRDefault="00D9330B" w:rsidP="00D9330B">
      <w:proofErr w:type="gramStart"/>
      <w:r>
        <w:lastRenderedPageBreak/>
        <w:t>where</w:t>
      </w:r>
      <w:proofErr w:type="gramEnd"/>
      <w:r>
        <w:t xml:space="preserve"> </w:t>
      </w:r>
      <m:oMath>
        <m:r>
          <w:rPr>
            <w:rFonts w:ascii="Cambria Math" w:hAnsi="Cambria Math"/>
          </w:rPr>
          <m:t>m</m:t>
        </m:r>
      </m:oMath>
      <w:r>
        <w:t xml:space="preserve"> is the mass used in equation (</w:t>
      </w:r>
      <w:r w:rsidR="00B84B3F">
        <w:t>3.3</w:t>
      </w:r>
      <w:r>
        <w:t xml:space="preserve">) to make the sub-valley spherically </w:t>
      </w:r>
      <w:r w:rsidR="00342E19">
        <w:t>symmetric</w:t>
      </w:r>
      <w:r>
        <w:t>. Therefore</w:t>
      </w:r>
      <w:r w:rsidR="00CA6D20">
        <w:t>,</w:t>
      </w:r>
      <w:r>
        <w:t xml:space="preserve"> whenever a change from energy to momentum or vice-versa is required the mass </w:t>
      </w:r>
      <m:oMath>
        <m:r>
          <w:rPr>
            <w:rFonts w:ascii="Cambria Math" w:hAnsi="Cambria Math"/>
          </w:rPr>
          <m:t>m</m:t>
        </m:r>
      </m:oMath>
      <w:r>
        <w:t xml:space="preserve"> for that particular sub-valley must be used. In this code the mass </w:t>
      </w:r>
      <m:oMath>
        <m:r>
          <w:rPr>
            <w:rFonts w:ascii="Cambria Math" w:hAnsi="Cambria Math"/>
          </w:rPr>
          <m:t>m</m:t>
        </m:r>
      </m:oMath>
      <w:r>
        <w:t xml:space="preserve"> is always the ‘drift </w:t>
      </w:r>
      <w:r w:rsidR="00F72019">
        <w:t xml:space="preserve">(conductivity) </w:t>
      </w:r>
      <w:r>
        <w:t>mass’ of the sub-valley or,</w:t>
      </w:r>
    </w:p>
    <w:tbl>
      <w:tblPr>
        <w:tblW w:w="0" w:type="auto"/>
        <w:jc w:val="center"/>
        <w:tblLook w:val="04A0" w:firstRow="1" w:lastRow="0" w:firstColumn="1" w:lastColumn="0" w:noHBand="0" w:noVBand="1"/>
      </w:tblPr>
      <w:tblGrid>
        <w:gridCol w:w="2596"/>
        <w:gridCol w:w="2660"/>
        <w:gridCol w:w="2664"/>
      </w:tblGrid>
      <w:tr w:rsidR="00B46008" w:rsidTr="008422BA">
        <w:trPr>
          <w:cantSplit/>
          <w:jc w:val="center"/>
        </w:trPr>
        <w:tc>
          <w:tcPr>
            <w:tcW w:w="2942" w:type="dxa"/>
            <w:shd w:val="clear" w:color="auto" w:fill="auto"/>
            <w:tcMar>
              <w:left w:w="0" w:type="dxa"/>
              <w:right w:w="0" w:type="dxa"/>
            </w:tcMar>
          </w:tcPr>
          <w:p w:rsidR="00B46008" w:rsidRDefault="00B46008" w:rsidP="00D9330B"/>
        </w:tc>
        <w:tc>
          <w:tcPr>
            <w:tcW w:w="2942" w:type="dxa"/>
            <w:shd w:val="clear" w:color="auto" w:fill="auto"/>
            <w:tcMar>
              <w:left w:w="0" w:type="dxa"/>
              <w:right w:w="0" w:type="dxa"/>
            </w:tcMar>
          </w:tcPr>
          <w:p w:rsidR="00B46008" w:rsidRPr="00C25CD0" w:rsidRDefault="00CA6D20" w:rsidP="00B46008">
            <w:pPr>
              <w:jc w:val="center"/>
            </w:pPr>
            <m:oMathPara>
              <m:oMath>
                <m:f>
                  <m:fPr>
                    <m:ctrlPr>
                      <w:rPr>
                        <w:rFonts w:ascii="Cambria Math" w:hAnsi="Cambria Math"/>
                        <w:i/>
                      </w:rPr>
                    </m:ctrlPr>
                  </m:fPr>
                  <m:num>
                    <m:r>
                      <w:rPr>
                        <w:rFonts w:ascii="Cambria Math" w:hAnsi="Cambria Math"/>
                      </w:rPr>
                      <m:t>3</m:t>
                    </m:r>
                  </m:num>
                  <m:den>
                    <m:r>
                      <w:rPr>
                        <w:rFonts w:ascii="Cambria Math" w:hAnsi="Cambria Math"/>
                      </w:rPr>
                      <m:t>m</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m</m:t>
                        </m:r>
                      </m:e>
                      <m:sub>
                        <m:r>
                          <w:rPr>
                            <w:rFonts w:ascii="Cambria Math" w:hAnsi="Cambria Math"/>
                          </w:rPr>
                          <m:t>3</m:t>
                        </m:r>
                      </m:sub>
                    </m:sSub>
                  </m:den>
                </m:f>
              </m:oMath>
            </m:oMathPara>
          </w:p>
        </w:tc>
        <w:tc>
          <w:tcPr>
            <w:tcW w:w="2943" w:type="dxa"/>
            <w:shd w:val="clear" w:color="auto" w:fill="auto"/>
            <w:tcMar>
              <w:left w:w="0" w:type="dxa"/>
              <w:right w:w="0" w:type="dxa"/>
            </w:tcMar>
          </w:tcPr>
          <w:p w:rsidR="00B46008" w:rsidRDefault="00B46008" w:rsidP="008422BA">
            <w:pPr>
              <w:jc w:val="right"/>
            </w:pPr>
            <w:r>
              <w:t>(3.12)</w:t>
            </w:r>
          </w:p>
        </w:tc>
      </w:tr>
    </w:tbl>
    <w:p w:rsidR="00D9330B" w:rsidRDefault="00D9330B" w:rsidP="00D9330B">
      <w:proofErr w:type="gramStart"/>
      <w:r>
        <w:t>where</w:t>
      </w:r>
      <w:proofErr w:type="gramEnd"/>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 and </m:t>
        </m:r>
        <m:sSub>
          <m:sSubPr>
            <m:ctrlPr>
              <w:rPr>
                <w:rFonts w:ascii="Cambria Math" w:hAnsi="Cambria Math"/>
                <w:i/>
              </w:rPr>
            </m:ctrlPr>
          </m:sSubPr>
          <m:e>
            <m:r>
              <w:rPr>
                <w:rFonts w:ascii="Cambria Math" w:hAnsi="Cambria Math"/>
              </w:rPr>
              <m:t>m</m:t>
            </m:r>
          </m:e>
          <m:sub>
            <m:r>
              <w:rPr>
                <w:rFonts w:ascii="Cambria Math" w:hAnsi="Cambria Math"/>
              </w:rPr>
              <m:t>3</m:t>
            </m:r>
          </m:sub>
        </m:sSub>
      </m:oMath>
      <w:r>
        <w:t xml:space="preserve"> are the effective masses of the electron along the three mutually perpendicular direction</w:t>
      </w:r>
      <w:r w:rsidR="00602EA0">
        <w:t>s</w:t>
      </w:r>
      <w:r>
        <w:t xml:space="preserve"> that define the sub-valley.</w:t>
      </w:r>
    </w:p>
    <w:p w:rsidR="00D9330B" w:rsidRDefault="00D9330B" w:rsidP="00D9330B">
      <w:r>
        <w:tab/>
        <w:t xml:space="preserve">The scattering type is chosen by the method mentioned in the previous </w:t>
      </w:r>
      <w:r w:rsidR="00CA6D20">
        <w:t>section</w:t>
      </w:r>
      <w:r>
        <w:t xml:space="preserve">. </w:t>
      </w:r>
      <w:r w:rsidR="003A4BC5">
        <w:t xml:space="preserve"> </w:t>
      </w:r>
      <w:r>
        <w:t>It would depend on the valley the electron is in at the time the scattering takes place as the scattering tables are different for different valleys. Therefore</w:t>
      </w:r>
      <w:r w:rsidR="00CA6D20">
        <w:t>,</w:t>
      </w:r>
      <w:r>
        <w:t xml:space="preserve"> it is necessary to keep track of which valley and which sub-valley the electron is in at all times. If the scattering type chosen is non-polar optical phonon scattering from valley 1 to valley 2 then the final sub-valley of the electron is randomly chosen from all the sub-valleys present in valley 2 as they are all at the same energy level and should therefore have equal probability of being scattered into. If there is non-polar optical phonon scattering within a valley then the final sub-valley of the electron will depend on whether f and g type scattering </w:t>
      </w:r>
      <w:r w:rsidR="00342E19">
        <w:t>occurs</w:t>
      </w:r>
      <w:r>
        <w:t xml:space="preserve"> or not. If there is</w:t>
      </w:r>
      <w:r w:rsidR="00CA6D20">
        <w:t xml:space="preserve">n’t any f and g type scattering, </w:t>
      </w:r>
      <w:r>
        <w:t xml:space="preserve">then the final sub-valley is randomly chosen from the remaining sub-valleys in that valley. If f and g type scattering is present and if the f-type scattering process is chosen then the final sub-valley is randomly chosen from all remaining sub-valleys in the valley which are not in the </w:t>
      </w:r>
      <w:r>
        <w:lastRenderedPageBreak/>
        <w:t>same axis as the present sub-valley. In the case of g-type scattering the final sub-valley is the other sub-valley which lies on the same axis as the present sub-valley.</w:t>
      </w:r>
    </w:p>
    <w:p w:rsidR="00D9330B" w:rsidRDefault="00CA6D20" w:rsidP="00D9330B">
      <w:r>
        <w:tab/>
        <w:t xml:space="preserve">At the end of every time step, </w:t>
      </w:r>
      <w:r w:rsidR="00D9330B">
        <w:t>the ensemble averages are calculated. This involves calculating the average drift velocity of the electrons, the average energy of the electrons and the number of electrons present in each valley and sub-valley. The average energy is calculated using,</w:t>
      </w:r>
    </w:p>
    <w:tbl>
      <w:tblPr>
        <w:tblW w:w="0" w:type="auto"/>
        <w:jc w:val="center"/>
        <w:tblLook w:val="04A0" w:firstRow="1" w:lastRow="0" w:firstColumn="1" w:lastColumn="0" w:noHBand="0" w:noVBand="1"/>
      </w:tblPr>
      <w:tblGrid>
        <w:gridCol w:w="2573"/>
        <w:gridCol w:w="2702"/>
        <w:gridCol w:w="2645"/>
      </w:tblGrid>
      <w:tr w:rsidR="00B46008" w:rsidTr="008422BA">
        <w:trPr>
          <w:cantSplit/>
          <w:jc w:val="center"/>
        </w:trPr>
        <w:tc>
          <w:tcPr>
            <w:tcW w:w="2942" w:type="dxa"/>
            <w:shd w:val="clear" w:color="auto" w:fill="auto"/>
            <w:tcMar>
              <w:left w:w="0" w:type="dxa"/>
              <w:right w:w="0" w:type="dxa"/>
            </w:tcMar>
          </w:tcPr>
          <w:p w:rsidR="00B46008" w:rsidRDefault="00B46008" w:rsidP="00D9330B"/>
        </w:tc>
        <w:tc>
          <w:tcPr>
            <w:tcW w:w="2942" w:type="dxa"/>
            <w:shd w:val="clear" w:color="auto" w:fill="auto"/>
            <w:tcMar>
              <w:left w:w="0" w:type="dxa"/>
              <w:right w:w="0" w:type="dxa"/>
            </w:tcMar>
          </w:tcPr>
          <w:p w:rsidR="00B46008" w:rsidRPr="00C25CD0" w:rsidRDefault="00CA6D20" w:rsidP="00B46008">
            <w:pPr>
              <w:jc w:val="center"/>
            </w:pPr>
            <m:oMathPara>
              <m:oMath>
                <m:d>
                  <m:dPr>
                    <m:begChr m:val="〈"/>
                    <m:endChr m:val="〉"/>
                    <m:ctrlPr>
                      <w:rPr>
                        <w:rFonts w:ascii="Cambria Math" w:hAnsi="Cambria Math"/>
                        <w:i/>
                      </w:rPr>
                    </m:ctrlPr>
                  </m:dPr>
                  <m:e>
                    <m:r>
                      <w:rPr>
                        <w:rFonts w:ascii="Cambria Math" w:hAnsi="Cambria Math"/>
                      </w:rPr>
                      <m:t>E</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E</m:t>
                        </m:r>
                      </m:e>
                      <m:sub>
                        <m:r>
                          <w:rPr>
                            <w:rFonts w:ascii="Cambria Math" w:hAnsi="Cambria Math"/>
                          </w:rPr>
                          <m:t>i</m:t>
                        </m:r>
                      </m:sub>
                    </m:sSub>
                  </m:e>
                </m:nary>
              </m:oMath>
            </m:oMathPara>
          </w:p>
        </w:tc>
        <w:tc>
          <w:tcPr>
            <w:tcW w:w="2943" w:type="dxa"/>
            <w:shd w:val="clear" w:color="auto" w:fill="auto"/>
            <w:tcMar>
              <w:left w:w="0" w:type="dxa"/>
              <w:right w:w="0" w:type="dxa"/>
            </w:tcMar>
          </w:tcPr>
          <w:p w:rsidR="00B46008" w:rsidRDefault="00B46008" w:rsidP="008422BA">
            <w:pPr>
              <w:jc w:val="right"/>
            </w:pPr>
            <w:r>
              <w:t>(3.13)</w:t>
            </w:r>
          </w:p>
        </w:tc>
      </w:tr>
    </w:tbl>
    <w:p w:rsidR="00D9330B" w:rsidRDefault="00D9330B" w:rsidP="00B46008">
      <w:proofErr w:type="gramStart"/>
      <w:r>
        <w:t>where</w:t>
      </w:r>
      <w:proofErr w:type="gramEnd"/>
      <w:r>
        <w:t xml:space="preserve">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t xml:space="preserve"> is the energy of the </w:t>
      </w:r>
      <w:proofErr w:type="spellStart"/>
      <w:r>
        <w:t>i</w:t>
      </w:r>
      <w:r>
        <w:rPr>
          <w:vertAlign w:val="superscript"/>
        </w:rPr>
        <w:t>th</w:t>
      </w:r>
      <w:proofErr w:type="spellEnd"/>
      <w:r>
        <w:t xml:space="preserve"> electron. The average energies within a s</w:t>
      </w:r>
      <w:r w:rsidR="00B46008">
        <w:t>ub-valley ‘j’ in valley ‘i’ is,</w:t>
      </w:r>
    </w:p>
    <w:tbl>
      <w:tblPr>
        <w:tblW w:w="0" w:type="auto"/>
        <w:jc w:val="center"/>
        <w:tblLook w:val="04A0" w:firstRow="1" w:lastRow="0" w:firstColumn="1" w:lastColumn="0" w:noHBand="0" w:noVBand="1"/>
      </w:tblPr>
      <w:tblGrid>
        <w:gridCol w:w="2548"/>
        <w:gridCol w:w="2746"/>
        <w:gridCol w:w="2626"/>
      </w:tblGrid>
      <w:tr w:rsidR="00B46008" w:rsidTr="008422BA">
        <w:trPr>
          <w:cantSplit/>
          <w:jc w:val="center"/>
        </w:trPr>
        <w:tc>
          <w:tcPr>
            <w:tcW w:w="2942" w:type="dxa"/>
            <w:shd w:val="clear" w:color="auto" w:fill="auto"/>
            <w:tcMar>
              <w:left w:w="0" w:type="dxa"/>
              <w:right w:w="0" w:type="dxa"/>
            </w:tcMar>
          </w:tcPr>
          <w:p w:rsidR="00B46008" w:rsidRDefault="00B46008" w:rsidP="00D9330B"/>
        </w:tc>
        <w:tc>
          <w:tcPr>
            <w:tcW w:w="2942" w:type="dxa"/>
            <w:shd w:val="clear" w:color="auto" w:fill="auto"/>
            <w:tcMar>
              <w:left w:w="0" w:type="dxa"/>
              <w:right w:w="0" w:type="dxa"/>
            </w:tcMar>
          </w:tcPr>
          <w:p w:rsidR="00B46008" w:rsidRPr="00C25CD0" w:rsidRDefault="00CA6D20" w:rsidP="00B46008">
            <w:pPr>
              <w:jc w:val="cente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i,j</m:t>
                        </m:r>
                      </m:sub>
                    </m:sSub>
                  </m:e>
                </m:d>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i,j</m:t>
                        </m:r>
                      </m:sub>
                    </m:sSub>
                  </m:den>
                </m:f>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i,j</m:t>
                        </m:r>
                      </m:sub>
                    </m:sSub>
                  </m:sup>
                  <m:e>
                    <m:sSub>
                      <m:sSubPr>
                        <m:ctrlPr>
                          <w:rPr>
                            <w:rFonts w:ascii="Cambria Math" w:hAnsi="Cambria Math"/>
                            <w:i/>
                          </w:rPr>
                        </m:ctrlPr>
                      </m:sSubPr>
                      <m:e>
                        <m:r>
                          <w:rPr>
                            <w:rFonts w:ascii="Cambria Math" w:hAnsi="Cambria Math"/>
                          </w:rPr>
                          <m:t>E</m:t>
                        </m:r>
                      </m:e>
                      <m:sub>
                        <m:r>
                          <w:rPr>
                            <w:rFonts w:ascii="Cambria Math" w:hAnsi="Cambria Math"/>
                          </w:rPr>
                          <m:t>i,j,k</m:t>
                        </m:r>
                      </m:sub>
                    </m:sSub>
                  </m:e>
                </m:nary>
              </m:oMath>
            </m:oMathPara>
          </w:p>
        </w:tc>
        <w:tc>
          <w:tcPr>
            <w:tcW w:w="2943" w:type="dxa"/>
            <w:shd w:val="clear" w:color="auto" w:fill="auto"/>
            <w:tcMar>
              <w:left w:w="0" w:type="dxa"/>
              <w:right w:w="0" w:type="dxa"/>
            </w:tcMar>
          </w:tcPr>
          <w:p w:rsidR="00B46008" w:rsidRDefault="00B46008" w:rsidP="008422BA">
            <w:pPr>
              <w:jc w:val="right"/>
            </w:pPr>
            <w:r>
              <w:t>(3.14)</w:t>
            </w:r>
          </w:p>
        </w:tc>
      </w:tr>
    </w:tbl>
    <w:p w:rsidR="00D9330B" w:rsidRDefault="00D9330B" w:rsidP="00D9330B">
      <w:proofErr w:type="gramStart"/>
      <w:r>
        <w:t>where</w:t>
      </w:r>
      <w:proofErr w:type="gramEnd"/>
      <w:r>
        <w:t xml:space="preserve"> </w:t>
      </w:r>
      <m:oMath>
        <m:sSub>
          <m:sSubPr>
            <m:ctrlPr>
              <w:rPr>
                <w:rFonts w:ascii="Cambria Math" w:hAnsi="Cambria Math"/>
                <w:i/>
              </w:rPr>
            </m:ctrlPr>
          </m:sSubPr>
          <m:e>
            <m:r>
              <w:rPr>
                <w:rFonts w:ascii="Cambria Math" w:hAnsi="Cambria Math"/>
              </w:rPr>
              <m:t>E</m:t>
            </m:r>
          </m:e>
          <m:sub>
            <m:r>
              <w:rPr>
                <w:rFonts w:ascii="Cambria Math" w:hAnsi="Cambria Math"/>
              </w:rPr>
              <m:t>i,j,k</m:t>
            </m:r>
          </m:sub>
        </m:sSub>
      </m:oMath>
      <w:r>
        <w:t xml:space="preserve"> is the energy of the </w:t>
      </w:r>
      <w:proofErr w:type="spellStart"/>
      <w:r>
        <w:t>k</w:t>
      </w:r>
      <w:r>
        <w:rPr>
          <w:vertAlign w:val="superscript"/>
        </w:rPr>
        <w:t>th</w:t>
      </w:r>
      <w:proofErr w:type="spellEnd"/>
      <w:r>
        <w:t xml:space="preserve"> electron in the </w:t>
      </w:r>
      <w:proofErr w:type="spellStart"/>
      <w:r>
        <w:t>j</w:t>
      </w:r>
      <w:r>
        <w:rPr>
          <w:vertAlign w:val="superscript"/>
        </w:rPr>
        <w:t>th</w:t>
      </w:r>
      <w:proofErr w:type="spellEnd"/>
      <w:r>
        <w:t xml:space="preserve"> sub-valley of the </w:t>
      </w:r>
      <w:proofErr w:type="spellStart"/>
      <w:r>
        <w:t>i</w:t>
      </w:r>
      <w:r>
        <w:rPr>
          <w:vertAlign w:val="superscript"/>
        </w:rPr>
        <w:t>th</w:t>
      </w:r>
      <w:proofErr w:type="spellEnd"/>
      <w:r>
        <w:t xml:space="preserve"> valley </w:t>
      </w:r>
      <w:r w:rsidRPr="007E2650">
        <w:t>and</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i,j</m:t>
            </m:r>
          </m:sub>
        </m:sSub>
      </m:oMath>
      <w:r>
        <w:t xml:space="preserve"> is the number of electrons in the </w:t>
      </w:r>
      <w:proofErr w:type="spellStart"/>
      <w:r>
        <w:t>j</w:t>
      </w:r>
      <w:r>
        <w:rPr>
          <w:vertAlign w:val="superscript"/>
        </w:rPr>
        <w:t>th</w:t>
      </w:r>
      <w:proofErr w:type="spellEnd"/>
      <w:r>
        <w:t xml:space="preserve"> sub-valley of the </w:t>
      </w:r>
      <w:proofErr w:type="spellStart"/>
      <w:r>
        <w:t>i</w:t>
      </w:r>
      <w:r>
        <w:rPr>
          <w:vertAlign w:val="superscript"/>
        </w:rPr>
        <w:t>th</w:t>
      </w:r>
      <w:proofErr w:type="spellEnd"/>
      <w:r>
        <w:t xml:space="preserve"> valley.</w:t>
      </w:r>
    </w:p>
    <w:p w:rsidR="00D9330B" w:rsidRDefault="00D9330B" w:rsidP="00D9330B">
      <w:r>
        <w:tab/>
      </w:r>
      <w:r w:rsidR="00C572AC">
        <w:t xml:space="preserve">In most semiconductors, </w:t>
      </w:r>
      <w:r w:rsidRPr="002A7D0A">
        <w:t>in order to properly simulate high field transport</w:t>
      </w:r>
      <w:r w:rsidR="00C572AC">
        <w:t>,</w:t>
      </w:r>
      <w:r w:rsidRPr="002A7D0A">
        <w:t xml:space="preserve"> it is necessary to consider more than 1 conduction band valley. To calculate the drif</w:t>
      </w:r>
      <w:r w:rsidR="00C572AC">
        <w:t xml:space="preserve">t velocity along any direction, </w:t>
      </w:r>
      <w:r w:rsidRPr="002A7D0A">
        <w:t xml:space="preserve">the effective mass along that particular direction is required. </w:t>
      </w:r>
      <w:r>
        <w:t xml:space="preserve">This makes it a little complicated to calculate the average drift velocity as different valleys are orientated differently in k-space and we only have the effective mass values along specific directions within each sub-valley. For example, in </w:t>
      </w:r>
      <w:proofErr w:type="spellStart"/>
      <w:r>
        <w:t>GaAs</w:t>
      </w:r>
      <w:proofErr w:type="spellEnd"/>
      <w:r w:rsidR="00C572AC">
        <w:t xml:space="preserve">, </w:t>
      </w:r>
      <w:r w:rsidRPr="002A7D0A">
        <w:t xml:space="preserve">a sub-valley of the L valley lies along the [111] direction. We </w:t>
      </w:r>
      <w:r w:rsidRPr="002A7D0A">
        <w:lastRenderedPageBreak/>
        <w:t>know the effective masses along the transverse and longitudinal directions of the sub-valley but we do not know the effective mass along the [100] direction</w:t>
      </w:r>
      <w:r>
        <w:t xml:space="preserve"> of that sub-valley</w:t>
      </w:r>
      <w:r w:rsidRPr="002A7D0A">
        <w:t xml:space="preserve">. </w:t>
      </w:r>
      <w:r>
        <w:t>In order to calculate the drift vel</w:t>
      </w:r>
      <w:r w:rsidR="00C572AC">
        <w:t xml:space="preserve">ocity along the [100] direction, </w:t>
      </w:r>
      <w:r>
        <w:t>we transform the coordinate system to a system along which we know the effective masses and then switch back to the original coordinate system.</w:t>
      </w:r>
    </w:p>
    <w:p w:rsidR="00D9330B" w:rsidRDefault="00D9330B" w:rsidP="00D9330B">
      <w:r>
        <w:tab/>
      </w:r>
      <w:r w:rsidRPr="00D03F00">
        <w:t>Assume the Monte-Car</w:t>
      </w:r>
      <w:r>
        <w:t xml:space="preserve">lo simulation is run on the </w:t>
      </w:r>
      <w:proofErr w:type="spellStart"/>
      <w:r>
        <w:t>x</w:t>
      </w:r>
      <w:proofErr w:type="gramStart"/>
      <w:r>
        <w:t>,y</w:t>
      </w:r>
      <w:proofErr w:type="spellEnd"/>
      <w:proofErr w:type="gramEnd"/>
      <w:r>
        <w:t xml:space="preserve"> and </w:t>
      </w:r>
      <w:r w:rsidRPr="00D03F00">
        <w:t xml:space="preserve">z coordinate system where the x-direction is [100] , y-direction is [010] and z-direction is [001]. </w:t>
      </w:r>
      <w:r>
        <w:t>Each sub-valley can be completely described by three mutually perpendicular axes. Let the three</w:t>
      </w:r>
      <w:r w:rsidRPr="00D03F00">
        <w:t xml:space="preserve"> </w:t>
      </w:r>
      <w:r>
        <w:t xml:space="preserve">mutually </w:t>
      </w:r>
      <w:r w:rsidRPr="00D03F00">
        <w:t>perpendicular directions that describe the sub-valley be [a</w:t>
      </w:r>
      <w:r w:rsidRPr="00D03F00">
        <w:rPr>
          <w:vertAlign w:val="subscript"/>
        </w:rPr>
        <w:t>1</w:t>
      </w:r>
      <w:proofErr w:type="gramStart"/>
      <w:r w:rsidRPr="00D03F00">
        <w:t>,b</w:t>
      </w:r>
      <w:r w:rsidRPr="00D03F00">
        <w:rPr>
          <w:vertAlign w:val="subscript"/>
        </w:rPr>
        <w:t>1</w:t>
      </w:r>
      <w:r w:rsidRPr="00D03F00">
        <w:t>,c</w:t>
      </w:r>
      <w:r w:rsidRPr="00D03F00">
        <w:rPr>
          <w:vertAlign w:val="subscript"/>
        </w:rPr>
        <w:t>1</w:t>
      </w:r>
      <w:proofErr w:type="gramEnd"/>
      <w:r>
        <w:t>]</w:t>
      </w:r>
      <w:r w:rsidRPr="00D03F00">
        <w:t>,</w:t>
      </w:r>
      <w:r>
        <w:t xml:space="preserve">  </w:t>
      </w:r>
      <w:r w:rsidRPr="00D03F00">
        <w:t>[a</w:t>
      </w:r>
      <w:r w:rsidRPr="00D03F00">
        <w:rPr>
          <w:vertAlign w:val="subscript"/>
        </w:rPr>
        <w:t>2</w:t>
      </w:r>
      <w:r w:rsidRPr="00D03F00">
        <w:t>,b</w:t>
      </w:r>
      <w:r w:rsidRPr="00D03F00">
        <w:rPr>
          <w:vertAlign w:val="subscript"/>
        </w:rPr>
        <w:t>2</w:t>
      </w:r>
      <w:r w:rsidRPr="00D03F00">
        <w:t>,c</w:t>
      </w:r>
      <w:r w:rsidRPr="00D03F00">
        <w:rPr>
          <w:vertAlign w:val="subscript"/>
        </w:rPr>
        <w:t>2</w:t>
      </w:r>
      <w:r w:rsidRPr="00D03F00">
        <w:t>] and [a</w:t>
      </w:r>
      <w:r w:rsidRPr="00D03F00">
        <w:rPr>
          <w:vertAlign w:val="subscript"/>
        </w:rPr>
        <w:t>3</w:t>
      </w:r>
      <w:r w:rsidRPr="00D03F00">
        <w:t>,b</w:t>
      </w:r>
      <w:r w:rsidRPr="00D03F00">
        <w:rPr>
          <w:vertAlign w:val="subscript"/>
        </w:rPr>
        <w:t>3</w:t>
      </w:r>
      <w:r w:rsidRPr="00D03F00">
        <w:t>,c</w:t>
      </w:r>
      <w:r w:rsidRPr="00D03F00">
        <w:rPr>
          <w:vertAlign w:val="subscript"/>
        </w:rPr>
        <w:t>3</w:t>
      </w:r>
      <w:r w:rsidRPr="00D03F00">
        <w:t xml:space="preserve">].  The electrons in the Monte-Carlo simulation will </w:t>
      </w:r>
      <w:r>
        <w:t xml:space="preserve">be drifted according to the </w:t>
      </w:r>
      <w:proofErr w:type="spellStart"/>
      <w:r>
        <w:t>x</w:t>
      </w:r>
      <w:proofErr w:type="gramStart"/>
      <w:r>
        <w:t>,y</w:t>
      </w:r>
      <w:proofErr w:type="spellEnd"/>
      <w:proofErr w:type="gramEnd"/>
      <w:r>
        <w:t xml:space="preserve"> and </w:t>
      </w:r>
      <w:r w:rsidRPr="00D03F00">
        <w:t xml:space="preserve">z coordinate system so there will be </w:t>
      </w:r>
      <w:proofErr w:type="spellStart"/>
      <w:r w:rsidRPr="00D03F00">
        <w:t>k</w:t>
      </w:r>
      <w:r w:rsidRPr="00D03F00">
        <w:rPr>
          <w:vertAlign w:val="subscript"/>
        </w:rPr>
        <w:t>x</w:t>
      </w:r>
      <w:proofErr w:type="spellEnd"/>
      <w:r w:rsidRPr="00D03F00">
        <w:t xml:space="preserve"> </w:t>
      </w:r>
      <w:r>
        <w:t xml:space="preserve">, </w:t>
      </w:r>
      <w:r w:rsidRPr="00D03F00">
        <w:t xml:space="preserve">the </w:t>
      </w:r>
      <w:r>
        <w:t xml:space="preserve">component of the </w:t>
      </w:r>
      <w:r w:rsidRPr="00D03F00">
        <w:t xml:space="preserve">wave vector along [100], </w:t>
      </w:r>
      <w:proofErr w:type="spellStart"/>
      <w:r w:rsidRPr="00D03F00">
        <w:t>k</w:t>
      </w:r>
      <w:r w:rsidRPr="00D03F00">
        <w:rPr>
          <w:vertAlign w:val="subscript"/>
        </w:rPr>
        <w:t>y</w:t>
      </w:r>
      <w:proofErr w:type="spellEnd"/>
      <w:r w:rsidRPr="00D03F00">
        <w:t xml:space="preserve"> </w:t>
      </w:r>
      <w:r>
        <w:t xml:space="preserve">, </w:t>
      </w:r>
      <w:r w:rsidRPr="00D03F00">
        <w:t xml:space="preserve">the </w:t>
      </w:r>
      <w:r>
        <w:t xml:space="preserve">component of the </w:t>
      </w:r>
      <w:r w:rsidRPr="00D03F00">
        <w:t xml:space="preserve">wave vector along [010] and </w:t>
      </w:r>
      <w:proofErr w:type="spellStart"/>
      <w:r w:rsidRPr="00D03F00">
        <w:t>k</w:t>
      </w:r>
      <w:r w:rsidRPr="00D03F00">
        <w:rPr>
          <w:vertAlign w:val="subscript"/>
        </w:rPr>
        <w:t>z</w:t>
      </w:r>
      <w:proofErr w:type="spellEnd"/>
      <w:r w:rsidRPr="00D03F00">
        <w:t xml:space="preserve"> </w:t>
      </w:r>
      <w:r>
        <w:t xml:space="preserve">, </w:t>
      </w:r>
      <w:r w:rsidRPr="00D03F00">
        <w:t xml:space="preserve">the </w:t>
      </w:r>
      <w:r>
        <w:t xml:space="preserve">component of the </w:t>
      </w:r>
      <w:r w:rsidRPr="00D03F00">
        <w:t xml:space="preserve">wave vector along [001]. </w:t>
      </w:r>
      <w:r>
        <w:t>Therefore the total wave vector of the electron can be written as,</w:t>
      </w:r>
    </w:p>
    <w:tbl>
      <w:tblPr>
        <w:tblW w:w="0" w:type="auto"/>
        <w:jc w:val="center"/>
        <w:tblLook w:val="04A0" w:firstRow="1" w:lastRow="0" w:firstColumn="1" w:lastColumn="0" w:noHBand="0" w:noVBand="1"/>
      </w:tblPr>
      <w:tblGrid>
        <w:gridCol w:w="2594"/>
        <w:gridCol w:w="2663"/>
        <w:gridCol w:w="2663"/>
      </w:tblGrid>
      <w:tr w:rsidR="00B46008" w:rsidTr="008422BA">
        <w:trPr>
          <w:cantSplit/>
          <w:jc w:val="center"/>
        </w:trPr>
        <w:tc>
          <w:tcPr>
            <w:tcW w:w="2942" w:type="dxa"/>
            <w:shd w:val="clear" w:color="auto" w:fill="auto"/>
            <w:tcMar>
              <w:left w:w="0" w:type="dxa"/>
              <w:right w:w="0" w:type="dxa"/>
            </w:tcMar>
          </w:tcPr>
          <w:p w:rsidR="00B46008" w:rsidRDefault="00B46008" w:rsidP="00D9330B"/>
        </w:tc>
        <w:tc>
          <w:tcPr>
            <w:tcW w:w="2942" w:type="dxa"/>
            <w:shd w:val="clear" w:color="auto" w:fill="auto"/>
            <w:tcMar>
              <w:left w:w="0" w:type="dxa"/>
              <w:right w:w="0" w:type="dxa"/>
            </w:tcMar>
          </w:tcPr>
          <w:p w:rsidR="00B46008" w:rsidRPr="00C25CD0" w:rsidRDefault="00C25CD0" w:rsidP="00B46008">
            <w:pPr>
              <w:jc w:val="center"/>
              <w:rPr>
                <w:b/>
              </w:rPr>
            </w:pPr>
            <m:oMathPara>
              <m:oMath>
                <m:r>
                  <m:rPr>
                    <m:sty m:val="bi"/>
                  </m:rPr>
                  <w:rPr>
                    <w:rFonts w:ascii="Cambria Math" w:hAnsi="Cambria Math"/>
                  </w:rPr>
                  <m:t>k</m:t>
                </m:r>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x</m:t>
                    </m:r>
                  </m:sub>
                </m:sSub>
                <m:acc>
                  <m:accPr>
                    <m:ctrlPr>
                      <w:rPr>
                        <w:rFonts w:ascii="Cambria Math" w:hAnsi="Cambria Math"/>
                        <w:i/>
                      </w:rPr>
                    </m:ctrlPr>
                  </m:accPr>
                  <m:e>
                    <m:r>
                      <m:rPr>
                        <m:sty m:val="bi"/>
                      </m:rPr>
                      <w:rPr>
                        <w:rFonts w:ascii="Cambria Math" w:hAnsi="Cambria Math"/>
                      </w:rPr>
                      <m:t>i</m:t>
                    </m:r>
                  </m:e>
                </m:acc>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y</m:t>
                    </m:r>
                  </m:sub>
                </m:sSub>
                <m:acc>
                  <m:accPr>
                    <m:ctrlPr>
                      <w:rPr>
                        <w:rFonts w:ascii="Cambria Math" w:hAnsi="Cambria Math"/>
                        <w:i/>
                      </w:rPr>
                    </m:ctrlPr>
                  </m:accPr>
                  <m:e>
                    <m:r>
                      <m:rPr>
                        <m:sty m:val="bi"/>
                      </m:rPr>
                      <w:rPr>
                        <w:rFonts w:ascii="Cambria Math" w:hAnsi="Cambria Math"/>
                      </w:rPr>
                      <m:t>j</m:t>
                    </m:r>
                  </m:e>
                </m:acc>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z</m:t>
                    </m:r>
                  </m:sub>
                </m:sSub>
                <m:acc>
                  <m:accPr>
                    <m:ctrlPr>
                      <w:rPr>
                        <w:rFonts w:ascii="Cambria Math" w:hAnsi="Cambria Math"/>
                        <w:i/>
                      </w:rPr>
                    </m:ctrlPr>
                  </m:accPr>
                  <m:e>
                    <m:r>
                      <m:rPr>
                        <m:sty m:val="bi"/>
                      </m:rPr>
                      <w:rPr>
                        <w:rFonts w:ascii="Cambria Math" w:hAnsi="Cambria Math"/>
                      </w:rPr>
                      <m:t>z</m:t>
                    </m:r>
                  </m:e>
                </m:acc>
              </m:oMath>
            </m:oMathPara>
          </w:p>
        </w:tc>
        <w:tc>
          <w:tcPr>
            <w:tcW w:w="2943" w:type="dxa"/>
            <w:shd w:val="clear" w:color="auto" w:fill="auto"/>
            <w:tcMar>
              <w:left w:w="0" w:type="dxa"/>
              <w:right w:w="0" w:type="dxa"/>
            </w:tcMar>
          </w:tcPr>
          <w:p w:rsidR="00B46008" w:rsidRDefault="00B46008" w:rsidP="008422BA">
            <w:pPr>
              <w:jc w:val="right"/>
            </w:pPr>
            <w:r>
              <w:t>(3.15)</w:t>
            </w:r>
          </w:p>
        </w:tc>
      </w:tr>
    </w:tbl>
    <w:p w:rsidR="00D9330B" w:rsidRDefault="00D9330B" w:rsidP="00D9330B">
      <w:r>
        <w:t xml:space="preserve">The drift velocity along </w:t>
      </w:r>
      <w:r w:rsidRPr="008C44A9">
        <w:t>[a</w:t>
      </w:r>
      <w:r w:rsidRPr="008C44A9">
        <w:rPr>
          <w:vertAlign w:val="subscript"/>
        </w:rPr>
        <w:t>1</w:t>
      </w:r>
      <w:proofErr w:type="gramStart"/>
      <w:r w:rsidRPr="008C44A9">
        <w:t>,b</w:t>
      </w:r>
      <w:r w:rsidRPr="008C44A9">
        <w:rPr>
          <w:vertAlign w:val="subscript"/>
        </w:rPr>
        <w:t>1</w:t>
      </w:r>
      <w:r w:rsidRPr="008C44A9">
        <w:t>,c</w:t>
      </w:r>
      <w:r w:rsidRPr="008C44A9">
        <w:rPr>
          <w:vertAlign w:val="subscript"/>
        </w:rPr>
        <w:t>1</w:t>
      </w:r>
      <w:proofErr w:type="gramEnd"/>
      <w:r w:rsidRPr="008C44A9">
        <w:t xml:space="preserve">] </w:t>
      </w:r>
      <w:r>
        <w:t>under the non-parabolic band approximation is calculated using,</w:t>
      </w:r>
    </w:p>
    <w:tbl>
      <w:tblPr>
        <w:tblW w:w="0" w:type="auto"/>
        <w:jc w:val="center"/>
        <w:tblLook w:val="04A0" w:firstRow="1" w:lastRow="0" w:firstColumn="1" w:lastColumn="0" w:noHBand="0" w:noVBand="1"/>
      </w:tblPr>
      <w:tblGrid>
        <w:gridCol w:w="2571"/>
        <w:gridCol w:w="2704"/>
        <w:gridCol w:w="2645"/>
      </w:tblGrid>
      <w:tr w:rsidR="00B46008" w:rsidTr="008422BA">
        <w:trPr>
          <w:cantSplit/>
          <w:jc w:val="center"/>
        </w:trPr>
        <w:tc>
          <w:tcPr>
            <w:tcW w:w="2942" w:type="dxa"/>
            <w:shd w:val="clear" w:color="auto" w:fill="auto"/>
            <w:tcMar>
              <w:left w:w="0" w:type="dxa"/>
              <w:right w:w="0" w:type="dxa"/>
            </w:tcMar>
          </w:tcPr>
          <w:p w:rsidR="00B46008" w:rsidRDefault="00B46008" w:rsidP="00D9330B"/>
        </w:tc>
        <w:tc>
          <w:tcPr>
            <w:tcW w:w="2942" w:type="dxa"/>
            <w:shd w:val="clear" w:color="auto" w:fill="auto"/>
            <w:tcMar>
              <w:left w:w="0" w:type="dxa"/>
              <w:right w:w="0" w:type="dxa"/>
            </w:tcMar>
          </w:tcPr>
          <w:p w:rsidR="00B46008" w:rsidRPr="00C25CD0" w:rsidRDefault="00CA6D20" w:rsidP="00B46008">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drift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ℏ</m:t>
                    </m:r>
                  </m:den>
                </m:f>
                <m:f>
                  <m:fPr>
                    <m:ctrlPr>
                      <w:rPr>
                        <w:rFonts w:ascii="Cambria Math" w:hAnsi="Cambria Math"/>
                        <w:i/>
                      </w:rPr>
                    </m:ctrlPr>
                  </m:fPr>
                  <m:num>
                    <m:r>
                      <w:rPr>
                        <w:rFonts w:ascii="Cambria Math" w:hAnsi="Cambria Math"/>
                      </w:rPr>
                      <m:t>∂E(k)</m:t>
                    </m:r>
                  </m:num>
                  <m:den>
                    <m:r>
                      <w:rPr>
                        <w:rFonts w:ascii="Cambria Math" w:hAnsi="Cambria Math"/>
                      </w:rPr>
                      <m:t>∂k</m:t>
                    </m:r>
                  </m:den>
                </m:f>
              </m:oMath>
            </m:oMathPara>
          </w:p>
        </w:tc>
        <w:tc>
          <w:tcPr>
            <w:tcW w:w="2943" w:type="dxa"/>
            <w:shd w:val="clear" w:color="auto" w:fill="auto"/>
            <w:tcMar>
              <w:left w:w="0" w:type="dxa"/>
              <w:right w:w="0" w:type="dxa"/>
            </w:tcMar>
          </w:tcPr>
          <w:p w:rsidR="00B46008" w:rsidRDefault="00B46008" w:rsidP="008422BA">
            <w:pPr>
              <w:jc w:val="right"/>
            </w:pPr>
            <w:r>
              <w:t>(3.16)</w:t>
            </w:r>
          </w:p>
        </w:tc>
      </w:tr>
    </w:tbl>
    <w:p w:rsidR="00D9330B" w:rsidRDefault="00D9330B" w:rsidP="00D9330B">
      <w:proofErr w:type="gramStart"/>
      <w:r>
        <w:t>where</w:t>
      </w:r>
      <w:proofErr w:type="gramEnd"/>
      <w:r>
        <w:t xml:space="preserve"> </w:t>
      </w:r>
      <m:oMath>
        <m:r>
          <w:rPr>
            <w:rFonts w:ascii="Cambria Math" w:hAnsi="Cambria Math"/>
          </w:rPr>
          <m:t>E(k)</m:t>
        </m:r>
      </m:oMath>
      <w:r>
        <w:t xml:space="preserve"> is the electron dispersion relation for the electrons in the valley. Equation (</w:t>
      </w:r>
      <w:r w:rsidR="00B84B3F">
        <w:t>3.16</w:t>
      </w:r>
      <w:r>
        <w:t xml:space="preserve">) is valid only for spherical </w:t>
      </w:r>
      <w:proofErr w:type="gramStart"/>
      <w:r>
        <w:t>valleys,</w:t>
      </w:r>
      <w:proofErr w:type="gramEnd"/>
      <w:r>
        <w:t xml:space="preserve"> therefore we have to convert </w:t>
      </w:r>
      <w:r>
        <w:lastRenderedPageBreak/>
        <w:t>the anisotropic valley to an isotropic valley by using the metho</w:t>
      </w:r>
      <w:r w:rsidR="00B84B3F">
        <w:t>d described earlier</w:t>
      </w:r>
      <w:r>
        <w:t>. After making the valley i</w:t>
      </w:r>
      <w:r w:rsidR="00B46008">
        <w:t>sotropic the drift velocity is,</w:t>
      </w:r>
    </w:p>
    <w:tbl>
      <w:tblPr>
        <w:tblW w:w="0" w:type="auto"/>
        <w:jc w:val="center"/>
        <w:tblLook w:val="04A0" w:firstRow="1" w:lastRow="0" w:firstColumn="1" w:lastColumn="0" w:noHBand="0" w:noVBand="1"/>
      </w:tblPr>
      <w:tblGrid>
        <w:gridCol w:w="1562"/>
        <w:gridCol w:w="4588"/>
        <w:gridCol w:w="1770"/>
      </w:tblGrid>
      <w:tr w:rsidR="00B46008" w:rsidTr="008422BA">
        <w:trPr>
          <w:cantSplit/>
          <w:jc w:val="center"/>
        </w:trPr>
        <w:tc>
          <w:tcPr>
            <w:tcW w:w="1805" w:type="dxa"/>
            <w:shd w:val="clear" w:color="auto" w:fill="auto"/>
            <w:tcMar>
              <w:left w:w="0" w:type="dxa"/>
              <w:right w:w="0" w:type="dxa"/>
            </w:tcMar>
          </w:tcPr>
          <w:p w:rsidR="00B46008" w:rsidRDefault="00B46008" w:rsidP="008422BA">
            <w:pPr>
              <w:tabs>
                <w:tab w:val="left" w:pos="6390"/>
              </w:tabs>
            </w:pPr>
          </w:p>
        </w:tc>
        <w:tc>
          <w:tcPr>
            <w:tcW w:w="4860" w:type="dxa"/>
            <w:shd w:val="clear" w:color="auto" w:fill="auto"/>
            <w:tcMar>
              <w:left w:w="0" w:type="dxa"/>
              <w:right w:w="0" w:type="dxa"/>
            </w:tcMar>
          </w:tcPr>
          <w:p w:rsidR="00B46008" w:rsidRPr="00C25CD0" w:rsidRDefault="00CA6D20" w:rsidP="00B46008">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r>
                  <w:rPr>
                    <w:rFonts w:ascii="Cambria Math" w:hAnsi="Cambria Math"/>
                  </w:rPr>
                  <m:t xml:space="preserve">= </m:t>
                </m:r>
                <m:f>
                  <m:fPr>
                    <m:ctrlPr>
                      <w:rPr>
                        <w:rFonts w:ascii="Cambria Math" w:hAnsi="Cambria Math"/>
                        <w:i/>
                      </w:rPr>
                    </m:ctrlPr>
                  </m:fPr>
                  <m:num>
                    <m:r>
                      <w:rPr>
                        <w:rFonts w:ascii="Cambria Math" w:hAnsi="Cambria Math"/>
                      </w:rPr>
                      <m:t>ℏ</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num>
                  <m:den>
                    <m:rad>
                      <m:radPr>
                        <m:degHide m:val="1"/>
                        <m:ctrlPr>
                          <w:rPr>
                            <w:rFonts w:ascii="Cambria Math" w:hAnsi="Cambria Math"/>
                            <w:i/>
                          </w:rPr>
                        </m:ctrlPr>
                      </m:radPr>
                      <m:deg/>
                      <m:e>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e>
                    </m:rad>
                    <m:r>
                      <w:rPr>
                        <w:rFonts w:ascii="Cambria Math" w:hAnsi="Cambria Math"/>
                      </w:rPr>
                      <m:t>(1+2αE)</m:t>
                    </m:r>
                  </m:den>
                </m:f>
              </m:oMath>
            </m:oMathPara>
          </w:p>
        </w:tc>
        <w:tc>
          <w:tcPr>
            <w:tcW w:w="1956" w:type="dxa"/>
            <w:shd w:val="clear" w:color="auto" w:fill="auto"/>
            <w:tcMar>
              <w:left w:w="0" w:type="dxa"/>
              <w:right w:w="0" w:type="dxa"/>
            </w:tcMar>
          </w:tcPr>
          <w:p w:rsidR="00B46008" w:rsidRDefault="00B46008" w:rsidP="008422BA">
            <w:pPr>
              <w:tabs>
                <w:tab w:val="left" w:pos="6390"/>
              </w:tabs>
              <w:jc w:val="right"/>
            </w:pPr>
            <w:r>
              <w:t>(3.17)</w:t>
            </w:r>
          </w:p>
        </w:tc>
      </w:tr>
    </w:tbl>
    <w:p w:rsidR="00D9330B" w:rsidRPr="00D03F00" w:rsidRDefault="00D9330B" w:rsidP="00B46008">
      <w:pPr>
        <w:tabs>
          <w:tab w:val="left" w:pos="6390"/>
        </w:tabs>
      </w:pPr>
      <w:proofErr w:type="gramStart"/>
      <w:r>
        <w:t>where</w:t>
      </w:r>
      <w:proofErr w:type="gramEnd"/>
      <w:r>
        <w:t xml:space="preserve">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oMath>
      <w:r>
        <w:t xml:space="preserve"> is the component of the wave vector along </w:t>
      </w:r>
      <w:r w:rsidRPr="00D03F00">
        <w:t>[a</w:t>
      </w:r>
      <w:r w:rsidRPr="00D03F00">
        <w:rPr>
          <w:vertAlign w:val="subscript"/>
        </w:rPr>
        <w:t>1</w:t>
      </w:r>
      <w:r w:rsidRPr="00D03F00">
        <w:t>,b</w:t>
      </w:r>
      <w:r w:rsidRPr="00D03F00">
        <w:rPr>
          <w:vertAlign w:val="subscript"/>
        </w:rPr>
        <w:t>1</w:t>
      </w:r>
      <w:r w:rsidRPr="00D03F00">
        <w:t>,c</w:t>
      </w:r>
      <w:r w:rsidRPr="00D03F00">
        <w:rPr>
          <w:vertAlign w:val="subscript"/>
        </w:rPr>
        <w:t>1</w:t>
      </w:r>
      <w:r>
        <w:t xml:space="preserve">] and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oMath>
      <w:r>
        <w:t xml:space="preserve"> is the effective mass of the electron along </w:t>
      </w:r>
      <w:r w:rsidRPr="00D03F00">
        <w:t>[a</w:t>
      </w:r>
      <w:r w:rsidRPr="00D03F00">
        <w:rPr>
          <w:vertAlign w:val="subscript"/>
        </w:rPr>
        <w:t>1</w:t>
      </w:r>
      <w:r w:rsidRPr="00D03F00">
        <w:t>,b</w:t>
      </w:r>
      <w:r w:rsidRPr="00D03F00">
        <w:rPr>
          <w:vertAlign w:val="subscript"/>
        </w:rPr>
        <w:t>1</w:t>
      </w:r>
      <w:r w:rsidRPr="00D03F00">
        <w:t>,c</w:t>
      </w:r>
      <w:r w:rsidRPr="00D03F00">
        <w:rPr>
          <w:vertAlign w:val="subscript"/>
        </w:rPr>
        <w:t>1</w:t>
      </w:r>
      <w:r>
        <w:t xml:space="preserve">], </w:t>
      </w:r>
      <m:oMath>
        <m:r>
          <w:rPr>
            <w:rFonts w:ascii="Cambria Math" w:hAnsi="Cambria Math"/>
          </w:rPr>
          <m:t>m</m:t>
        </m:r>
      </m:oMath>
      <w:r>
        <w:t xml:space="preserve"> is the </w:t>
      </w:r>
      <w:r w:rsidR="00E657BD">
        <w:t xml:space="preserve">conductivity </w:t>
      </w:r>
      <w:r>
        <w:t>effective mass used to make the valley isotropic in equation (</w:t>
      </w:r>
      <w:r w:rsidR="00C8065B">
        <w:t>3.3</w:t>
      </w:r>
      <w:r>
        <w:t xml:space="preserve">) and </w:t>
      </w:r>
      <m:oMath>
        <m:r>
          <w:rPr>
            <w:rFonts w:ascii="Cambria Math" w:hAnsi="Cambria Math"/>
          </w:rPr>
          <m:t>E</m:t>
        </m:r>
      </m:oMath>
      <w:r>
        <w:t xml:space="preserve"> is the energy of the electron in that valley. Similarly the drift velocity along </w:t>
      </w:r>
      <w:r w:rsidRPr="00D03F00">
        <w:t>[a</w:t>
      </w:r>
      <w:r>
        <w:rPr>
          <w:vertAlign w:val="subscript"/>
        </w:rPr>
        <w:t>2</w:t>
      </w:r>
      <w:proofErr w:type="gramStart"/>
      <w:r w:rsidRPr="00D03F00">
        <w:t>,b</w:t>
      </w:r>
      <w:r>
        <w:rPr>
          <w:vertAlign w:val="subscript"/>
        </w:rPr>
        <w:t>2</w:t>
      </w:r>
      <w:r w:rsidRPr="00D03F00">
        <w:t>,c</w:t>
      </w:r>
      <w:r>
        <w:rPr>
          <w:vertAlign w:val="subscript"/>
        </w:rPr>
        <w:t>2</w:t>
      </w:r>
      <w:proofErr w:type="gramEnd"/>
      <w:r>
        <w:t xml:space="preserve">] and </w:t>
      </w:r>
      <w:r w:rsidRPr="00D03F00">
        <w:t>[a</w:t>
      </w:r>
      <w:r>
        <w:rPr>
          <w:vertAlign w:val="subscript"/>
        </w:rPr>
        <w:t>3</w:t>
      </w:r>
      <w:r w:rsidRPr="00D03F00">
        <w:t>,b</w:t>
      </w:r>
      <w:r>
        <w:rPr>
          <w:vertAlign w:val="subscript"/>
        </w:rPr>
        <w:t>3</w:t>
      </w:r>
      <w:r w:rsidRPr="00D03F00">
        <w:t>,c</w:t>
      </w:r>
      <w:r>
        <w:rPr>
          <w:vertAlign w:val="subscript"/>
        </w:rPr>
        <w:t>3</w:t>
      </w:r>
      <w:r>
        <w:t>] is given by,</w:t>
      </w:r>
    </w:p>
    <w:tbl>
      <w:tblPr>
        <w:tblW w:w="0" w:type="auto"/>
        <w:jc w:val="center"/>
        <w:tblLook w:val="04A0" w:firstRow="1" w:lastRow="0" w:firstColumn="1" w:lastColumn="0" w:noHBand="0" w:noVBand="1"/>
      </w:tblPr>
      <w:tblGrid>
        <w:gridCol w:w="861"/>
        <w:gridCol w:w="6145"/>
        <w:gridCol w:w="914"/>
      </w:tblGrid>
      <w:tr w:rsidR="00B46008" w:rsidTr="008422BA">
        <w:trPr>
          <w:cantSplit/>
          <w:jc w:val="center"/>
        </w:trPr>
        <w:tc>
          <w:tcPr>
            <w:tcW w:w="995" w:type="dxa"/>
            <w:shd w:val="clear" w:color="auto" w:fill="auto"/>
            <w:tcMar>
              <w:left w:w="0" w:type="dxa"/>
              <w:right w:w="0" w:type="dxa"/>
            </w:tcMar>
          </w:tcPr>
          <w:p w:rsidR="00B46008" w:rsidRDefault="00B46008" w:rsidP="00D9330B"/>
        </w:tc>
        <w:tc>
          <w:tcPr>
            <w:tcW w:w="6660" w:type="dxa"/>
            <w:shd w:val="clear" w:color="auto" w:fill="auto"/>
            <w:tcMar>
              <w:left w:w="0" w:type="dxa"/>
              <w:right w:w="0" w:type="dxa"/>
            </w:tcMar>
          </w:tcPr>
          <w:p w:rsidR="00B46008" w:rsidRPr="00C25CD0" w:rsidRDefault="00CA6D20" w:rsidP="00B46008">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ub>
                </m:sSub>
                <m:r>
                  <w:rPr>
                    <w:rFonts w:ascii="Cambria Math" w:hAnsi="Cambria Math"/>
                  </w:rPr>
                  <m:t xml:space="preserve">= </m:t>
                </m:r>
                <m:f>
                  <m:fPr>
                    <m:ctrlPr>
                      <w:rPr>
                        <w:rFonts w:ascii="Cambria Math" w:hAnsi="Cambria Math"/>
                        <w:i/>
                      </w:rPr>
                    </m:ctrlPr>
                  </m:fPr>
                  <m:num>
                    <m:r>
                      <w:rPr>
                        <w:rFonts w:ascii="Cambria Math" w:hAnsi="Cambria Math"/>
                      </w:rPr>
                      <m:t>ℏ</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ub>
                    </m:sSub>
                  </m:num>
                  <m:den>
                    <m:rad>
                      <m:radPr>
                        <m:degHide m:val="1"/>
                        <m:ctrlPr>
                          <w:rPr>
                            <w:rFonts w:ascii="Cambria Math" w:hAnsi="Cambria Math"/>
                            <w:i/>
                          </w:rPr>
                        </m:ctrlPr>
                      </m:radPr>
                      <m:deg/>
                      <m:e>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ub>
                        </m:sSub>
                      </m:e>
                    </m:rad>
                    <m:r>
                      <w:rPr>
                        <w:rFonts w:ascii="Cambria Math" w:hAnsi="Cambria Math"/>
                      </w:rPr>
                      <m:t>(1+2αE)</m:t>
                    </m:r>
                  </m:den>
                </m:f>
              </m:oMath>
            </m:oMathPara>
          </w:p>
          <w:p w:rsidR="00B46008" w:rsidRPr="00C25CD0" w:rsidRDefault="00CA6D20" w:rsidP="00B46008">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ub>
                </m:sSub>
                <m:r>
                  <w:rPr>
                    <w:rFonts w:ascii="Cambria Math" w:hAnsi="Cambria Math"/>
                  </w:rPr>
                  <m:t xml:space="preserve">= </m:t>
                </m:r>
                <m:f>
                  <m:fPr>
                    <m:ctrlPr>
                      <w:rPr>
                        <w:rFonts w:ascii="Cambria Math" w:hAnsi="Cambria Math"/>
                        <w:i/>
                      </w:rPr>
                    </m:ctrlPr>
                  </m:fPr>
                  <m:num>
                    <m:r>
                      <w:rPr>
                        <w:rFonts w:ascii="Cambria Math" w:hAnsi="Cambria Math"/>
                      </w:rPr>
                      <m:t>ℏ</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ub>
                    </m:sSub>
                  </m:num>
                  <m:den>
                    <m:rad>
                      <m:radPr>
                        <m:degHide m:val="1"/>
                        <m:ctrlPr>
                          <w:rPr>
                            <w:rFonts w:ascii="Cambria Math" w:hAnsi="Cambria Math"/>
                            <w:i/>
                          </w:rPr>
                        </m:ctrlPr>
                      </m:radPr>
                      <m:deg/>
                      <m:e>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ub>
                        </m:sSub>
                      </m:e>
                    </m:rad>
                    <m:r>
                      <w:rPr>
                        <w:rFonts w:ascii="Cambria Math" w:hAnsi="Cambria Math"/>
                      </w:rPr>
                      <m:t>(1+2αE)</m:t>
                    </m:r>
                  </m:den>
                </m:f>
              </m:oMath>
            </m:oMathPara>
          </w:p>
        </w:tc>
        <w:tc>
          <w:tcPr>
            <w:tcW w:w="966" w:type="dxa"/>
            <w:shd w:val="clear" w:color="auto" w:fill="auto"/>
            <w:tcMar>
              <w:left w:w="0" w:type="dxa"/>
              <w:right w:w="0" w:type="dxa"/>
            </w:tcMar>
          </w:tcPr>
          <w:p w:rsidR="00B46008" w:rsidRDefault="00B46008" w:rsidP="00D9330B"/>
          <w:p w:rsidR="00B46008" w:rsidRDefault="00B46008" w:rsidP="008422BA">
            <w:pPr>
              <w:jc w:val="right"/>
            </w:pPr>
            <w:r>
              <w:t>(3.18)</w:t>
            </w:r>
          </w:p>
        </w:tc>
      </w:tr>
    </w:tbl>
    <w:p w:rsidR="00D9330B" w:rsidRDefault="00D9330B" w:rsidP="00B46008">
      <w:r>
        <w:t xml:space="preserve">Using a simple transformation of coordinates from </w:t>
      </w:r>
      <w:proofErr w:type="spellStart"/>
      <w:r>
        <w:t>x</w:t>
      </w:r>
      <w:proofErr w:type="gramStart"/>
      <w:r>
        <w:t>,y</w:t>
      </w:r>
      <w:proofErr w:type="spellEnd"/>
      <w:proofErr w:type="gramEnd"/>
      <w:r>
        <w:t xml:space="preserve"> and z coordinate system to the  </w:t>
      </w:r>
      <w:r w:rsidRPr="00D03F00">
        <w:t>[a</w:t>
      </w:r>
      <w:r>
        <w:rPr>
          <w:vertAlign w:val="subscript"/>
        </w:rPr>
        <w:t>1</w:t>
      </w:r>
      <w:r w:rsidRPr="00D03F00">
        <w:t>,b</w:t>
      </w:r>
      <w:r>
        <w:rPr>
          <w:vertAlign w:val="subscript"/>
        </w:rPr>
        <w:t>1</w:t>
      </w:r>
      <w:r w:rsidRPr="00D03F00">
        <w:t>,c</w:t>
      </w:r>
      <w:r>
        <w:rPr>
          <w:vertAlign w:val="subscript"/>
        </w:rPr>
        <w:t>1</w:t>
      </w:r>
      <w:r>
        <w:t>],</w:t>
      </w:r>
      <w:r w:rsidRPr="00183DD3">
        <w:t xml:space="preserve"> </w:t>
      </w:r>
      <w:r w:rsidRPr="00D03F00">
        <w:t>[a</w:t>
      </w:r>
      <w:r>
        <w:rPr>
          <w:vertAlign w:val="subscript"/>
        </w:rPr>
        <w:t>2</w:t>
      </w:r>
      <w:r w:rsidRPr="00D03F00">
        <w:t>,b</w:t>
      </w:r>
      <w:r>
        <w:rPr>
          <w:vertAlign w:val="subscript"/>
        </w:rPr>
        <w:t>2</w:t>
      </w:r>
      <w:r w:rsidRPr="00D03F00">
        <w:t>,c</w:t>
      </w:r>
      <w:r>
        <w:rPr>
          <w:vertAlign w:val="subscript"/>
        </w:rPr>
        <w:t>2</w:t>
      </w:r>
      <w:r>
        <w:t xml:space="preserve">] and </w:t>
      </w:r>
      <w:r w:rsidRPr="00D03F00">
        <w:t>[a</w:t>
      </w:r>
      <w:r>
        <w:rPr>
          <w:vertAlign w:val="subscript"/>
        </w:rPr>
        <w:t>3</w:t>
      </w:r>
      <w:r w:rsidRPr="00D03F00">
        <w:t>,b</w:t>
      </w:r>
      <w:r>
        <w:rPr>
          <w:vertAlign w:val="subscript"/>
        </w:rPr>
        <w:t>3</w:t>
      </w:r>
      <w:r w:rsidRPr="00D03F00">
        <w:t>,c</w:t>
      </w:r>
      <w:r>
        <w:rPr>
          <w:vertAlign w:val="subscript"/>
        </w:rPr>
        <w:t>3</w:t>
      </w:r>
      <w:r w:rsidR="00B46008">
        <w:t>] coordinate system we get,</w:t>
      </w:r>
    </w:p>
    <w:tbl>
      <w:tblPr>
        <w:tblW w:w="0" w:type="auto"/>
        <w:jc w:val="center"/>
        <w:tblLook w:val="04A0" w:firstRow="1" w:lastRow="0" w:firstColumn="1" w:lastColumn="0" w:noHBand="0" w:noVBand="1"/>
      </w:tblPr>
      <w:tblGrid>
        <w:gridCol w:w="244"/>
        <w:gridCol w:w="6834"/>
        <w:gridCol w:w="842"/>
      </w:tblGrid>
      <w:tr w:rsidR="00B46008" w:rsidTr="008422BA">
        <w:trPr>
          <w:cantSplit/>
          <w:jc w:val="center"/>
        </w:trPr>
        <w:tc>
          <w:tcPr>
            <w:tcW w:w="275" w:type="dxa"/>
            <w:shd w:val="clear" w:color="auto" w:fill="auto"/>
            <w:tcMar>
              <w:left w:w="0" w:type="dxa"/>
              <w:right w:w="0" w:type="dxa"/>
            </w:tcMar>
          </w:tcPr>
          <w:p w:rsidR="00B46008" w:rsidRDefault="00B46008" w:rsidP="00D9330B"/>
        </w:tc>
        <w:tc>
          <w:tcPr>
            <w:tcW w:w="7470" w:type="dxa"/>
            <w:shd w:val="clear" w:color="auto" w:fill="auto"/>
            <w:tcMar>
              <w:left w:w="0" w:type="dxa"/>
              <w:right w:w="0" w:type="dxa"/>
            </w:tcMar>
          </w:tcPr>
          <w:p w:rsidR="00B46008" w:rsidRPr="00C25CD0" w:rsidRDefault="00CA6D20" w:rsidP="00B46008">
            <w:pPr>
              <w:jc w:val="center"/>
            </w:pPr>
            <m:oMathPara>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x</m:t>
                        </m:r>
                      </m:sub>
                    </m:sSub>
                    <m:sSub>
                      <m:sSubPr>
                        <m:ctrlPr>
                          <w:rPr>
                            <w:rFonts w:ascii="Cambria Math" w:hAnsi="Cambria Math"/>
                            <w:i/>
                          </w:rPr>
                        </m:ctrlPr>
                      </m:sSubPr>
                      <m:e>
                        <m:r>
                          <w:rPr>
                            <w:rFonts w:ascii="Cambria Math" w:hAnsi="Cambria Math"/>
                          </w:rPr>
                          <m:t>a</m:t>
                        </m:r>
                      </m:e>
                      <m:sub>
                        <m:r>
                          <w:rPr>
                            <w:rFonts w:ascii="Cambria Math" w:hAnsi="Cambria Math"/>
                          </w:rPr>
                          <m:t>1</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y</m:t>
                        </m:r>
                      </m:sub>
                    </m:sSub>
                    <m:sSub>
                      <m:sSubPr>
                        <m:ctrlPr>
                          <w:rPr>
                            <w:rFonts w:ascii="Cambria Math" w:hAnsi="Cambria Math"/>
                            <w:i/>
                          </w:rPr>
                        </m:ctrlPr>
                      </m:sSubPr>
                      <m:e>
                        <m:r>
                          <w:rPr>
                            <w:rFonts w:ascii="Cambria Math" w:hAnsi="Cambria Math"/>
                          </w:rPr>
                          <m:t>b</m:t>
                        </m:r>
                      </m:e>
                      <m:sub>
                        <m:r>
                          <w:rPr>
                            <w:rFonts w:ascii="Cambria Math" w:hAnsi="Cambria Math"/>
                          </w:rPr>
                          <m:t>1</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z</m:t>
                        </m:r>
                      </m:sub>
                    </m:sSub>
                    <m:sSub>
                      <m:sSubPr>
                        <m:ctrlPr>
                          <w:rPr>
                            <w:rFonts w:ascii="Cambria Math" w:hAnsi="Cambria Math"/>
                            <w:i/>
                          </w:rPr>
                        </m:ctrlPr>
                      </m:sSubPr>
                      <m:e>
                        <m:r>
                          <w:rPr>
                            <w:rFonts w:ascii="Cambria Math" w:hAnsi="Cambria Math"/>
                          </w:rPr>
                          <m:t>c</m:t>
                        </m:r>
                      </m:e>
                      <m:sub>
                        <m:r>
                          <w:rPr>
                            <w:rFonts w:ascii="Cambria Math" w:hAnsi="Cambria Math"/>
                          </w:rPr>
                          <m:t>1</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oMath>
            </m:oMathPara>
          </w:p>
          <w:p w:rsidR="00B46008" w:rsidRPr="00C25CD0" w:rsidRDefault="00CA6D20" w:rsidP="00B46008">
            <w:pPr>
              <w:jc w:val="center"/>
            </w:pPr>
            <m:oMathPara>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x</m:t>
                        </m:r>
                      </m:sub>
                    </m:sSub>
                    <m:sSub>
                      <m:sSubPr>
                        <m:ctrlPr>
                          <w:rPr>
                            <w:rFonts w:ascii="Cambria Math" w:hAnsi="Cambria Math"/>
                            <w:i/>
                          </w:rPr>
                        </m:ctrlPr>
                      </m:sSubPr>
                      <m:e>
                        <m:r>
                          <w:rPr>
                            <w:rFonts w:ascii="Cambria Math" w:hAnsi="Cambria Math"/>
                          </w:rPr>
                          <m:t>a</m:t>
                        </m:r>
                      </m:e>
                      <m:sub>
                        <m:r>
                          <w:rPr>
                            <w:rFonts w:ascii="Cambria Math" w:hAnsi="Cambria Math"/>
                          </w:rPr>
                          <m:t>2</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y</m:t>
                        </m:r>
                      </m:sub>
                    </m:sSub>
                    <m:sSub>
                      <m:sSubPr>
                        <m:ctrlPr>
                          <w:rPr>
                            <w:rFonts w:ascii="Cambria Math" w:hAnsi="Cambria Math"/>
                            <w:i/>
                          </w:rPr>
                        </m:ctrlPr>
                      </m:sSubPr>
                      <m:e>
                        <m:r>
                          <w:rPr>
                            <w:rFonts w:ascii="Cambria Math" w:hAnsi="Cambria Math"/>
                          </w:rPr>
                          <m:t>b</m:t>
                        </m:r>
                      </m:e>
                      <m:sub>
                        <m:r>
                          <w:rPr>
                            <w:rFonts w:ascii="Cambria Math" w:hAnsi="Cambria Math"/>
                          </w:rPr>
                          <m:t>2</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z</m:t>
                        </m:r>
                      </m:sub>
                    </m:sSub>
                    <m:sSub>
                      <m:sSubPr>
                        <m:ctrlPr>
                          <w:rPr>
                            <w:rFonts w:ascii="Cambria Math" w:hAnsi="Cambria Math"/>
                            <w:i/>
                          </w:rPr>
                        </m:ctrlPr>
                      </m:sSubPr>
                      <m:e>
                        <m:r>
                          <w:rPr>
                            <w:rFonts w:ascii="Cambria Math" w:hAnsi="Cambria Math"/>
                          </w:rPr>
                          <m:t>c</m:t>
                        </m:r>
                      </m:e>
                      <m:sub>
                        <m:r>
                          <w:rPr>
                            <w:rFonts w:ascii="Cambria Math" w:hAnsi="Cambria Math"/>
                          </w:rPr>
                          <m:t>2</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oMath>
            </m:oMathPara>
          </w:p>
          <w:p w:rsidR="00B46008" w:rsidRPr="00C25CD0" w:rsidRDefault="00CA6D20" w:rsidP="00B46008">
            <w:pPr>
              <w:jc w:val="center"/>
            </w:pPr>
            <m:oMathPara>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x</m:t>
                        </m:r>
                      </m:sub>
                    </m:sSub>
                    <m:sSub>
                      <m:sSubPr>
                        <m:ctrlPr>
                          <w:rPr>
                            <w:rFonts w:ascii="Cambria Math" w:hAnsi="Cambria Math"/>
                            <w:i/>
                          </w:rPr>
                        </m:ctrlPr>
                      </m:sSubPr>
                      <m:e>
                        <m:r>
                          <w:rPr>
                            <w:rFonts w:ascii="Cambria Math" w:hAnsi="Cambria Math"/>
                          </w:rPr>
                          <m:t>a</m:t>
                        </m:r>
                      </m:e>
                      <m:sub>
                        <m:r>
                          <w:rPr>
                            <w:rFonts w:ascii="Cambria Math" w:hAnsi="Cambria Math"/>
                          </w:rPr>
                          <m:t>3</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y</m:t>
                        </m:r>
                      </m:sub>
                    </m:sSub>
                    <m:sSub>
                      <m:sSubPr>
                        <m:ctrlPr>
                          <w:rPr>
                            <w:rFonts w:ascii="Cambria Math" w:hAnsi="Cambria Math"/>
                            <w:i/>
                          </w:rPr>
                        </m:ctrlPr>
                      </m:sSubPr>
                      <m:e>
                        <m:r>
                          <w:rPr>
                            <w:rFonts w:ascii="Cambria Math" w:hAnsi="Cambria Math"/>
                          </w:rPr>
                          <m:t>b</m:t>
                        </m:r>
                      </m:e>
                      <m:sub>
                        <m:r>
                          <w:rPr>
                            <w:rFonts w:ascii="Cambria Math" w:hAnsi="Cambria Math"/>
                          </w:rPr>
                          <m:t>3</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z</m:t>
                        </m:r>
                      </m:sub>
                    </m:sSub>
                    <m:sSub>
                      <m:sSubPr>
                        <m:ctrlPr>
                          <w:rPr>
                            <w:rFonts w:ascii="Cambria Math" w:hAnsi="Cambria Math"/>
                            <w:i/>
                          </w:rPr>
                        </m:ctrlPr>
                      </m:sSubPr>
                      <m:e>
                        <m:r>
                          <w:rPr>
                            <w:rFonts w:ascii="Cambria Math" w:hAnsi="Cambria Math"/>
                          </w:rPr>
                          <m:t>a</m:t>
                        </m:r>
                      </m:e>
                      <m:sub>
                        <m:r>
                          <w:rPr>
                            <w:rFonts w:ascii="Cambria Math" w:hAnsi="Cambria Math"/>
                          </w:rPr>
                          <m:t>3</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oMath>
            </m:oMathPara>
          </w:p>
        </w:tc>
        <w:tc>
          <w:tcPr>
            <w:tcW w:w="876" w:type="dxa"/>
            <w:shd w:val="clear" w:color="auto" w:fill="auto"/>
            <w:tcMar>
              <w:left w:w="0" w:type="dxa"/>
              <w:right w:w="0" w:type="dxa"/>
            </w:tcMar>
          </w:tcPr>
          <w:p w:rsidR="00B46008" w:rsidRDefault="00B46008" w:rsidP="00D9330B"/>
          <w:p w:rsidR="00B46008" w:rsidRDefault="00B46008" w:rsidP="00D9330B"/>
          <w:p w:rsidR="00B46008" w:rsidRDefault="00B46008" w:rsidP="008422BA">
            <w:pPr>
              <w:jc w:val="right"/>
            </w:pPr>
            <w:r>
              <w:t>(3.19)</w:t>
            </w:r>
          </w:p>
          <w:p w:rsidR="00B46008" w:rsidRDefault="00B46008" w:rsidP="00D9330B"/>
          <w:p w:rsidR="00B46008" w:rsidRDefault="00B46008" w:rsidP="00D9330B"/>
        </w:tc>
      </w:tr>
    </w:tbl>
    <w:p w:rsidR="00D9330B" w:rsidRDefault="00D9330B" w:rsidP="00B46008">
      <w:r w:rsidRPr="00966198">
        <w:t xml:space="preserve">The coordinates system is then transformed once again back to the </w:t>
      </w:r>
      <w:proofErr w:type="spellStart"/>
      <w:r w:rsidRPr="00966198">
        <w:t>x</w:t>
      </w:r>
      <w:proofErr w:type="gramStart"/>
      <w:r w:rsidRPr="00966198">
        <w:t>,y</w:t>
      </w:r>
      <w:proofErr w:type="spellEnd"/>
      <w:proofErr w:type="gramEnd"/>
      <w:r>
        <w:t xml:space="preserve"> and z</w:t>
      </w:r>
      <w:r w:rsidRPr="00966198">
        <w:t xml:space="preserve"> coordinate system to get the drift velocities along </w:t>
      </w:r>
      <w:r>
        <w:t xml:space="preserve">the </w:t>
      </w:r>
      <w:proofErr w:type="spellStart"/>
      <w:r w:rsidRPr="00966198">
        <w:t>x,y</w:t>
      </w:r>
      <w:proofErr w:type="spellEnd"/>
      <w:r w:rsidRPr="00966198">
        <w:t xml:space="preserve"> and z</w:t>
      </w:r>
      <w:r>
        <w:t xml:space="preserve"> directions</w:t>
      </w:r>
      <w:r w:rsidRPr="00966198">
        <w:t>.</w:t>
      </w:r>
    </w:p>
    <w:tbl>
      <w:tblPr>
        <w:tblW w:w="0" w:type="auto"/>
        <w:jc w:val="center"/>
        <w:tblLook w:val="04A0" w:firstRow="1" w:lastRow="0" w:firstColumn="1" w:lastColumn="0" w:noHBand="0" w:noVBand="1"/>
      </w:tblPr>
      <w:tblGrid>
        <w:gridCol w:w="244"/>
        <w:gridCol w:w="6834"/>
        <w:gridCol w:w="842"/>
      </w:tblGrid>
      <w:tr w:rsidR="00B46008" w:rsidTr="008422BA">
        <w:trPr>
          <w:cantSplit/>
          <w:jc w:val="center"/>
        </w:trPr>
        <w:tc>
          <w:tcPr>
            <w:tcW w:w="275" w:type="dxa"/>
            <w:shd w:val="clear" w:color="auto" w:fill="auto"/>
            <w:tcMar>
              <w:left w:w="0" w:type="dxa"/>
              <w:right w:w="0" w:type="dxa"/>
            </w:tcMar>
          </w:tcPr>
          <w:p w:rsidR="00B46008" w:rsidRDefault="00B46008" w:rsidP="008422BA">
            <w:pPr>
              <w:tabs>
                <w:tab w:val="left" w:pos="1080"/>
              </w:tabs>
            </w:pPr>
          </w:p>
        </w:tc>
        <w:tc>
          <w:tcPr>
            <w:tcW w:w="7470" w:type="dxa"/>
            <w:shd w:val="clear" w:color="auto" w:fill="auto"/>
            <w:tcMar>
              <w:left w:w="0" w:type="dxa"/>
              <w:right w:w="0" w:type="dxa"/>
            </w:tcMar>
          </w:tcPr>
          <w:p w:rsidR="00B46008" w:rsidRPr="00C25CD0" w:rsidRDefault="00CA6D20" w:rsidP="00B46008">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oMath>
            </m:oMathPara>
          </w:p>
          <w:p w:rsidR="00B46008" w:rsidRPr="00C25CD0" w:rsidRDefault="00CA6D20" w:rsidP="00B46008">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oMath>
            </m:oMathPara>
          </w:p>
          <w:p w:rsidR="00B46008" w:rsidRPr="00C25CD0" w:rsidRDefault="00CA6D20" w:rsidP="00B46008">
            <w:pPr>
              <w:jc w:val="center"/>
            </w:pPr>
            <m:oMathPara>
              <m:oMath>
                <m:sSub>
                  <m:sSubPr>
                    <m:ctrlPr>
                      <w:rPr>
                        <w:rFonts w:ascii="Cambria Math" w:hAnsi="Cambria Math"/>
                        <w:i/>
                      </w:rPr>
                    </m:ctrlPr>
                  </m:sSubPr>
                  <m:e>
                    <m:r>
                      <w:rPr>
                        <w:rFonts w:ascii="Cambria Math" w:hAnsi="Cambria Math"/>
                      </w:rPr>
                      <m:t>v</m:t>
                    </m:r>
                  </m:e>
                  <m:sub>
                    <m:r>
                      <w:rPr>
                        <w:rFonts w:ascii="Cambria Math" w:hAnsi="Cambria Math"/>
                      </w:rPr>
                      <m:t>z</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v</m:t>
                        </m:r>
                      </m:e>
                      <m: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m:t>
                        </m:r>
                      </m:sub>
                    </m:sSub>
                  </m:num>
                  <m:den>
                    <m:rad>
                      <m:radPr>
                        <m:degHide m:val="1"/>
                        <m:ctrlPr>
                          <w:rPr>
                            <w:rFonts w:ascii="Cambria Math" w:hAnsi="Cambria Math"/>
                            <w:i/>
                          </w:rPr>
                        </m:ctrlPr>
                      </m:radPr>
                      <m:deg/>
                      <m:e>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2</m:t>
                                </m:r>
                              </m:sup>
                            </m:sSubSup>
                          </m:e>
                        </m:d>
                      </m:e>
                    </m:rad>
                  </m:den>
                </m:f>
              </m:oMath>
            </m:oMathPara>
          </w:p>
        </w:tc>
        <w:tc>
          <w:tcPr>
            <w:tcW w:w="876" w:type="dxa"/>
            <w:shd w:val="clear" w:color="auto" w:fill="auto"/>
            <w:tcMar>
              <w:left w:w="0" w:type="dxa"/>
              <w:right w:w="0" w:type="dxa"/>
            </w:tcMar>
          </w:tcPr>
          <w:p w:rsidR="00B46008" w:rsidRDefault="00B46008" w:rsidP="008422BA">
            <w:pPr>
              <w:tabs>
                <w:tab w:val="left" w:pos="1080"/>
              </w:tabs>
            </w:pPr>
          </w:p>
          <w:p w:rsidR="00B46008" w:rsidRDefault="00B46008" w:rsidP="008422BA">
            <w:pPr>
              <w:tabs>
                <w:tab w:val="left" w:pos="1080"/>
              </w:tabs>
            </w:pPr>
          </w:p>
          <w:p w:rsidR="00B46008" w:rsidRDefault="00B46008" w:rsidP="008422BA">
            <w:pPr>
              <w:tabs>
                <w:tab w:val="left" w:pos="1080"/>
              </w:tabs>
              <w:jc w:val="right"/>
            </w:pPr>
            <w:r>
              <w:t>(3.20)</w:t>
            </w:r>
          </w:p>
        </w:tc>
      </w:tr>
    </w:tbl>
    <w:p w:rsidR="00D9330B" w:rsidRDefault="00D9330B" w:rsidP="00B46008">
      <w:pPr>
        <w:tabs>
          <w:tab w:val="left" w:pos="1080"/>
        </w:tabs>
      </w:pPr>
      <w:r>
        <w:t xml:space="preserve">As </w:t>
      </w:r>
      <w:r w:rsidRPr="00D03F00">
        <w:t>[a</w:t>
      </w:r>
      <w:r>
        <w:rPr>
          <w:vertAlign w:val="subscript"/>
        </w:rPr>
        <w:t>1</w:t>
      </w:r>
      <w:proofErr w:type="gramStart"/>
      <w:r w:rsidRPr="00D03F00">
        <w:t>,b</w:t>
      </w:r>
      <w:r>
        <w:rPr>
          <w:vertAlign w:val="subscript"/>
        </w:rPr>
        <w:t>1</w:t>
      </w:r>
      <w:r w:rsidRPr="00D03F00">
        <w:t>,c</w:t>
      </w:r>
      <w:r>
        <w:rPr>
          <w:vertAlign w:val="subscript"/>
        </w:rPr>
        <w:t>1</w:t>
      </w:r>
      <w:proofErr w:type="gramEnd"/>
      <w:r>
        <w:t>],</w:t>
      </w:r>
      <w:r w:rsidRPr="00183DD3">
        <w:t xml:space="preserve"> </w:t>
      </w:r>
      <w:r w:rsidRPr="00D03F00">
        <w:t>[a</w:t>
      </w:r>
      <w:r>
        <w:rPr>
          <w:vertAlign w:val="subscript"/>
        </w:rPr>
        <w:t>2</w:t>
      </w:r>
      <w:r w:rsidRPr="00D03F00">
        <w:t>,b</w:t>
      </w:r>
      <w:r>
        <w:rPr>
          <w:vertAlign w:val="subscript"/>
        </w:rPr>
        <w:t>2</w:t>
      </w:r>
      <w:r w:rsidRPr="00D03F00">
        <w:t>,c</w:t>
      </w:r>
      <w:r>
        <w:rPr>
          <w:vertAlign w:val="subscript"/>
        </w:rPr>
        <w:t>2</w:t>
      </w:r>
      <w:r>
        <w:t xml:space="preserve">] and </w:t>
      </w:r>
      <w:r w:rsidRPr="00D03F00">
        <w:t>[a</w:t>
      </w:r>
      <w:r>
        <w:rPr>
          <w:vertAlign w:val="subscript"/>
        </w:rPr>
        <w:t>3</w:t>
      </w:r>
      <w:r w:rsidRPr="00D03F00">
        <w:t>,b</w:t>
      </w:r>
      <w:r>
        <w:rPr>
          <w:vertAlign w:val="subscript"/>
        </w:rPr>
        <w:t>3</w:t>
      </w:r>
      <w:r w:rsidRPr="00D03F00">
        <w:t>,c</w:t>
      </w:r>
      <w:r>
        <w:rPr>
          <w:vertAlign w:val="subscript"/>
        </w:rPr>
        <w:t>3</w:t>
      </w:r>
      <w:r>
        <w:t>] are mutually p</w:t>
      </w:r>
      <w:r w:rsidR="00B46008">
        <w:t>erpendicular direction we have,</w:t>
      </w:r>
    </w:p>
    <w:tbl>
      <w:tblPr>
        <w:tblW w:w="0" w:type="auto"/>
        <w:jc w:val="center"/>
        <w:tblLook w:val="04A0" w:firstRow="1" w:lastRow="0" w:firstColumn="1" w:lastColumn="0" w:noHBand="0" w:noVBand="1"/>
      </w:tblPr>
      <w:tblGrid>
        <w:gridCol w:w="1634"/>
        <w:gridCol w:w="4299"/>
        <w:gridCol w:w="1987"/>
      </w:tblGrid>
      <w:tr w:rsidR="00B46008" w:rsidTr="008422BA">
        <w:trPr>
          <w:cantSplit/>
          <w:jc w:val="center"/>
        </w:trPr>
        <w:tc>
          <w:tcPr>
            <w:tcW w:w="1805" w:type="dxa"/>
            <w:shd w:val="clear" w:color="auto" w:fill="auto"/>
            <w:tcMar>
              <w:left w:w="0" w:type="dxa"/>
              <w:right w:w="0" w:type="dxa"/>
            </w:tcMar>
          </w:tcPr>
          <w:p w:rsidR="00B46008" w:rsidRDefault="00B46008" w:rsidP="00D9330B"/>
        </w:tc>
        <w:tc>
          <w:tcPr>
            <w:tcW w:w="4680" w:type="dxa"/>
            <w:shd w:val="clear" w:color="auto" w:fill="auto"/>
            <w:tcMar>
              <w:left w:w="0" w:type="dxa"/>
              <w:right w:w="0" w:type="dxa"/>
            </w:tcMar>
          </w:tcPr>
          <w:p w:rsidR="00B46008" w:rsidRPr="00C25CD0" w:rsidRDefault="00CA6D20" w:rsidP="00B46008">
            <w:pPr>
              <w:tabs>
                <w:tab w:val="left" w:pos="1080"/>
              </w:tabs>
              <w:jc w:val="cente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=0</m:t>
                </m:r>
              </m:oMath>
            </m:oMathPara>
          </w:p>
          <w:p w:rsidR="00B46008" w:rsidRPr="00C25CD0" w:rsidRDefault="00CA6D20" w:rsidP="00B46008">
            <w:pPr>
              <w:tabs>
                <w:tab w:val="left" w:pos="1080"/>
              </w:tabs>
              <w:jc w:val="cente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3</m:t>
                    </m:r>
                  </m:sub>
                </m:sSub>
                <m:r>
                  <w:rPr>
                    <w:rFonts w:ascii="Cambria Math" w:hAnsi="Cambria Math"/>
                  </w:rPr>
                  <m:t>=0</m:t>
                </m:r>
              </m:oMath>
            </m:oMathPara>
          </w:p>
          <w:p w:rsidR="00B46008" w:rsidRPr="00C25CD0" w:rsidRDefault="00CA6D20" w:rsidP="00B46008">
            <w:pPr>
              <w:tabs>
                <w:tab w:val="left" w:pos="1080"/>
              </w:tabs>
              <w:jc w:val="center"/>
            </w:pPr>
            <m:oMathPara>
              <m:oMath>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m:t>
                    </m:r>
                  </m:sub>
                </m:sSub>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=0</m:t>
                </m:r>
              </m:oMath>
            </m:oMathPara>
          </w:p>
        </w:tc>
        <w:tc>
          <w:tcPr>
            <w:tcW w:w="2136" w:type="dxa"/>
            <w:shd w:val="clear" w:color="auto" w:fill="auto"/>
            <w:tcMar>
              <w:left w:w="0" w:type="dxa"/>
              <w:right w:w="0" w:type="dxa"/>
            </w:tcMar>
          </w:tcPr>
          <w:p w:rsidR="00B46008" w:rsidRDefault="00B46008" w:rsidP="00D9330B"/>
          <w:p w:rsidR="00B46008" w:rsidRDefault="00B46008" w:rsidP="008422BA">
            <w:pPr>
              <w:jc w:val="right"/>
            </w:pPr>
            <w:r>
              <w:t>(3.21)</w:t>
            </w:r>
          </w:p>
        </w:tc>
      </w:tr>
    </w:tbl>
    <w:p w:rsidR="00D9330B" w:rsidRPr="00EB1FA9" w:rsidRDefault="00D9330B" w:rsidP="00D9330B">
      <w:r>
        <w:t xml:space="preserve">For </w:t>
      </w:r>
      <w:r w:rsidRPr="00C572AC">
        <w:rPr>
          <w:i/>
        </w:rPr>
        <w:t>N</w:t>
      </w:r>
      <w:r>
        <w:t xml:space="preserve"> electrons in the simulation the average drift velocity is then calculated as</w:t>
      </w:r>
    </w:p>
    <w:tbl>
      <w:tblPr>
        <w:tblW w:w="0" w:type="auto"/>
        <w:jc w:val="center"/>
        <w:tblLook w:val="04A0" w:firstRow="1" w:lastRow="0" w:firstColumn="1" w:lastColumn="0" w:noHBand="0" w:noVBand="1"/>
      </w:tblPr>
      <w:tblGrid>
        <w:gridCol w:w="2565"/>
        <w:gridCol w:w="2715"/>
        <w:gridCol w:w="2640"/>
      </w:tblGrid>
      <w:tr w:rsidR="00B46008" w:rsidTr="008422BA">
        <w:trPr>
          <w:cantSplit/>
          <w:jc w:val="center"/>
        </w:trPr>
        <w:tc>
          <w:tcPr>
            <w:tcW w:w="2942" w:type="dxa"/>
            <w:shd w:val="clear" w:color="auto" w:fill="auto"/>
            <w:tcMar>
              <w:left w:w="0" w:type="dxa"/>
              <w:right w:w="0" w:type="dxa"/>
            </w:tcMar>
          </w:tcPr>
          <w:p w:rsidR="00B46008" w:rsidRDefault="00B46008" w:rsidP="00D9330B"/>
        </w:tc>
        <w:tc>
          <w:tcPr>
            <w:tcW w:w="2942" w:type="dxa"/>
            <w:shd w:val="clear" w:color="auto" w:fill="auto"/>
            <w:tcMar>
              <w:left w:w="0" w:type="dxa"/>
              <w:right w:w="0" w:type="dxa"/>
            </w:tcMar>
          </w:tcPr>
          <w:p w:rsidR="00B46008" w:rsidRPr="00C25CD0" w:rsidRDefault="00CA6D20" w:rsidP="00B46008">
            <w:pPr>
              <w:jc w:val="cente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x</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v</m:t>
                        </m:r>
                      </m:e>
                      <m:sub>
                        <m:r>
                          <w:rPr>
                            <w:rFonts w:ascii="Cambria Math" w:hAnsi="Cambria Math"/>
                          </w:rPr>
                          <m:t>x,i</m:t>
                        </m:r>
                      </m:sub>
                    </m:sSub>
                  </m:e>
                </m:nary>
              </m:oMath>
            </m:oMathPara>
          </w:p>
          <w:p w:rsidR="00B46008" w:rsidRPr="00C25CD0" w:rsidRDefault="00CA6D20" w:rsidP="00B46008">
            <w:pPr>
              <w:jc w:val="cente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y</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v</m:t>
                        </m:r>
                      </m:e>
                      <m:sub>
                        <m:r>
                          <w:rPr>
                            <w:rFonts w:ascii="Cambria Math" w:hAnsi="Cambria Math"/>
                          </w:rPr>
                          <m:t>y,i</m:t>
                        </m:r>
                      </m:sub>
                    </m:sSub>
                  </m:e>
                </m:nary>
              </m:oMath>
            </m:oMathPara>
          </w:p>
          <w:p w:rsidR="00B46008" w:rsidRPr="00C25CD0" w:rsidRDefault="00CA6D20" w:rsidP="00B46008">
            <w:pPr>
              <w:jc w:val="cente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z</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v</m:t>
                        </m:r>
                      </m:e>
                      <m:sub>
                        <m:r>
                          <w:rPr>
                            <w:rFonts w:ascii="Cambria Math" w:hAnsi="Cambria Math"/>
                          </w:rPr>
                          <m:t>z,i</m:t>
                        </m:r>
                      </m:sub>
                    </m:sSub>
                  </m:e>
                </m:nary>
              </m:oMath>
            </m:oMathPara>
          </w:p>
        </w:tc>
        <w:tc>
          <w:tcPr>
            <w:tcW w:w="2943" w:type="dxa"/>
            <w:shd w:val="clear" w:color="auto" w:fill="auto"/>
            <w:tcMar>
              <w:left w:w="0" w:type="dxa"/>
              <w:right w:w="0" w:type="dxa"/>
            </w:tcMar>
          </w:tcPr>
          <w:p w:rsidR="00B46008" w:rsidRDefault="00B46008" w:rsidP="00D9330B"/>
          <w:p w:rsidR="00B46008" w:rsidRDefault="00B46008" w:rsidP="00D9330B"/>
          <w:p w:rsidR="00B46008" w:rsidRDefault="00B46008" w:rsidP="008422BA">
            <w:pPr>
              <w:jc w:val="right"/>
            </w:pPr>
            <w:r>
              <w:t>(3.22)</w:t>
            </w:r>
          </w:p>
        </w:tc>
      </w:tr>
    </w:tbl>
    <w:p w:rsidR="00D9330B" w:rsidRDefault="00D9330B" w:rsidP="00D9330B">
      <w:proofErr w:type="gramStart"/>
      <w:r>
        <w:t xml:space="preserve">where </w:t>
      </w:r>
      <m:oMath>
        <m:sSub>
          <m:sSubPr>
            <m:ctrlPr>
              <w:rPr>
                <w:rFonts w:ascii="Cambria Math" w:hAnsi="Cambria Math"/>
                <w:i/>
              </w:rPr>
            </m:ctrlPr>
          </m:sSubPr>
          <m:e>
            <w:proofErr w:type="gramEnd"/>
            <m:r>
              <w:rPr>
                <w:rFonts w:ascii="Cambria Math" w:hAnsi="Cambria Math"/>
              </w:rPr>
              <m:t>v</m:t>
            </m:r>
          </m:e>
          <m:sub>
            <m:r>
              <w:rPr>
                <w:rFonts w:ascii="Cambria Math" w:hAnsi="Cambria Math"/>
              </w:rPr>
              <m:t>x,i</m:t>
            </m:r>
          </m:sub>
        </m:sSub>
      </m:oMath>
      <w:r>
        <w:t xml:space="preserve"> , </w:t>
      </w:r>
      <m:oMath>
        <m:sSub>
          <m:sSubPr>
            <m:ctrlPr>
              <w:rPr>
                <w:rFonts w:ascii="Cambria Math" w:hAnsi="Cambria Math"/>
                <w:i/>
              </w:rPr>
            </m:ctrlPr>
          </m:sSubPr>
          <m:e>
            <m:r>
              <w:rPr>
                <w:rFonts w:ascii="Cambria Math" w:hAnsi="Cambria Math"/>
              </w:rPr>
              <m:t>v</m:t>
            </m:r>
          </m:e>
          <m:sub>
            <m:r>
              <w:rPr>
                <w:rFonts w:ascii="Cambria Math" w:hAnsi="Cambria Math"/>
              </w:rPr>
              <m:t>y,i</m:t>
            </m:r>
          </m:sub>
        </m:sSub>
      </m:oMath>
      <w:r>
        <w:t xml:space="preserve"> and </w:t>
      </w:r>
      <m:oMath>
        <m:sSub>
          <m:sSubPr>
            <m:ctrlPr>
              <w:rPr>
                <w:rFonts w:ascii="Cambria Math" w:hAnsi="Cambria Math"/>
                <w:i/>
              </w:rPr>
            </m:ctrlPr>
          </m:sSubPr>
          <m:e>
            <m:r>
              <w:rPr>
                <w:rFonts w:ascii="Cambria Math" w:hAnsi="Cambria Math"/>
              </w:rPr>
              <m:t>v</m:t>
            </m:r>
          </m:e>
          <m:sub>
            <m:r>
              <w:rPr>
                <w:rFonts w:ascii="Cambria Math" w:hAnsi="Cambria Math"/>
              </w:rPr>
              <m:t>z,i</m:t>
            </m:r>
          </m:sub>
        </m:sSub>
      </m:oMath>
      <w:r>
        <w:t xml:space="preserve"> are the drift velocities of the </w:t>
      </w:r>
      <w:proofErr w:type="spellStart"/>
      <w:r w:rsidRPr="00C572AC">
        <w:rPr>
          <w:i/>
        </w:rPr>
        <w:t>i</w:t>
      </w:r>
      <w:r>
        <w:rPr>
          <w:vertAlign w:val="superscript"/>
        </w:rPr>
        <w:t>th</w:t>
      </w:r>
      <w:proofErr w:type="spellEnd"/>
      <w:r>
        <w:t xml:space="preserve"> electron in the </w:t>
      </w:r>
      <w:proofErr w:type="spellStart"/>
      <w:r>
        <w:t>x,y</w:t>
      </w:r>
      <w:proofErr w:type="spellEnd"/>
      <w:r>
        <w:t xml:space="preserve"> and z directions and will depend on the sub-valley the electron is in at the time of the calculation. </w:t>
      </w:r>
    </w:p>
    <w:p w:rsidR="00D9330B" w:rsidRDefault="00D9330B" w:rsidP="00D9330B">
      <w:r>
        <w:t xml:space="preserve"> </w:t>
      </w:r>
    </w:p>
    <w:p w:rsidR="003A4BC5" w:rsidRDefault="00D9330B" w:rsidP="00D27B44">
      <w:r>
        <w:lastRenderedPageBreak/>
        <w:tab/>
      </w:r>
      <w:r w:rsidR="00C572AC">
        <w:t>In a typical</w:t>
      </w:r>
      <w:r>
        <w:t xml:space="preserve"> Monte Carlo simulation</w:t>
      </w:r>
      <w:r w:rsidR="00342E19">
        <w:t>,</w:t>
      </w:r>
      <w:r>
        <w:t xml:space="preserve"> there is always a certain amount of error in the final velocities even when steady state is reached. Therefore</w:t>
      </w:r>
      <w:r w:rsidR="00C572AC">
        <w:t>,</w:t>
      </w:r>
      <w:r>
        <w:t xml:space="preserve"> simply taking the last value of the steady state velocity is inaccurate. </w:t>
      </w:r>
      <w:r w:rsidR="00342E19">
        <w:t>Similar conclusion holds for the average</w:t>
      </w:r>
      <w:r>
        <w:t xml:space="preserve"> energies as well. Therefore</w:t>
      </w:r>
      <w:r w:rsidR="00C572AC">
        <w:t>,</w:t>
      </w:r>
      <w:r>
        <w:t xml:space="preserve"> an average is taken in the </w:t>
      </w:r>
      <w:proofErr w:type="gramStart"/>
      <w:r>
        <w:t>last ‘t’</w:t>
      </w:r>
      <w:proofErr w:type="gramEnd"/>
      <w:r>
        <w:t xml:space="preserve"> seconds of the simulation over all the quantities and it is this average over time ‘t’ that is used to plot the velocity versus electric field plots to extract the mobility or the energy versus electric field plots. The amount of </w:t>
      </w:r>
      <w:proofErr w:type="gramStart"/>
      <w:r>
        <w:t>time ‘t’</w:t>
      </w:r>
      <w:proofErr w:type="gramEnd"/>
      <w:r>
        <w:t xml:space="preserve"> used to take the average is a user defined value. It is usually one or two picoseconds after steady state is reached.</w:t>
      </w:r>
      <w:bookmarkStart w:id="22" w:name="_Toc294030014"/>
      <w:bookmarkStart w:id="23" w:name="_Toc294250143"/>
    </w:p>
    <w:p w:rsidR="00D27B44" w:rsidRPr="00D27B44" w:rsidRDefault="00D27B44" w:rsidP="00D27B44"/>
    <w:p w:rsidR="00D9330B" w:rsidRDefault="00F311C3" w:rsidP="003A4BC5">
      <w:pPr>
        <w:pStyle w:val="Heading1"/>
        <w:numPr>
          <w:ilvl w:val="0"/>
          <w:numId w:val="47"/>
        </w:numPr>
        <w:jc w:val="both"/>
      </w:pPr>
      <w:r>
        <w:t>RESULTS</w:t>
      </w:r>
      <w:bookmarkEnd w:id="22"/>
      <w:bookmarkEnd w:id="23"/>
    </w:p>
    <w:p w:rsidR="00F311C3" w:rsidRDefault="008F646A" w:rsidP="003A4BC5">
      <w:pPr>
        <w:ind w:firstLine="360"/>
      </w:pPr>
      <w:r>
        <w:t xml:space="preserve">The generalized Monte Carlo code was used to reproduce the characteristic results of certain materials to test its capability. There are a set of parameters for each material which are fitting parameters used to best fit the simulated data to the experimental data. </w:t>
      </w:r>
    </w:p>
    <w:p w:rsidR="008F646A" w:rsidRDefault="008F646A" w:rsidP="00EB1555">
      <w:pPr>
        <w:pStyle w:val="Heading2"/>
      </w:pPr>
      <w:bookmarkStart w:id="24" w:name="_Toc294250144"/>
      <w:r w:rsidRPr="008F646A">
        <w:lastRenderedPageBreak/>
        <w:t>Silicon</w:t>
      </w:r>
      <w:bookmarkEnd w:id="24"/>
    </w:p>
    <w:p w:rsidR="00BA2531" w:rsidRDefault="00495456" w:rsidP="00B26CC7">
      <w:pPr>
        <w:keepNext/>
      </w:pPr>
      <w:r>
        <w:rPr>
          <w:noProof/>
        </w:rPr>
        <w:drawing>
          <wp:inline distT="0" distB="0" distL="0" distR="0">
            <wp:extent cx="4549264" cy="3286664"/>
            <wp:effectExtent l="0" t="0" r="3810" b="9525"/>
            <wp:docPr id="37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49502" cy="3286836"/>
                    </a:xfrm>
                    <a:prstGeom prst="rect">
                      <a:avLst/>
                    </a:prstGeom>
                    <a:noFill/>
                    <a:ln>
                      <a:noFill/>
                    </a:ln>
                  </pic:spPr>
                </pic:pic>
              </a:graphicData>
            </a:graphic>
          </wp:inline>
        </w:drawing>
      </w:r>
    </w:p>
    <w:p w:rsidR="00495456" w:rsidRDefault="00495456" w:rsidP="00D27B44">
      <w:pPr>
        <w:pStyle w:val="Caption"/>
        <w:spacing w:after="200"/>
      </w:pPr>
      <w:bookmarkStart w:id="25" w:name="_Toc294249468"/>
      <w:bookmarkStart w:id="26" w:name="_Toc294249556"/>
      <w:r>
        <w:rPr>
          <w:noProof/>
        </w:rPr>
        <w:drawing>
          <wp:inline distT="0" distB="0" distL="0" distR="0">
            <wp:extent cx="4309734" cy="3105510"/>
            <wp:effectExtent l="0" t="0" r="0" b="0"/>
            <wp:docPr id="37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15074" cy="3109358"/>
                    </a:xfrm>
                    <a:prstGeom prst="rect">
                      <a:avLst/>
                    </a:prstGeom>
                    <a:noFill/>
                    <a:ln>
                      <a:noFill/>
                    </a:ln>
                  </pic:spPr>
                </pic:pic>
              </a:graphicData>
            </a:graphic>
          </wp:inline>
        </w:drawing>
      </w:r>
    </w:p>
    <w:p w:rsidR="00AA4DA1" w:rsidRDefault="00BA2531" w:rsidP="00D27B44">
      <w:pPr>
        <w:pStyle w:val="Caption"/>
        <w:spacing w:after="200"/>
      </w:pPr>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4</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1</w:t>
      </w:r>
      <w:r w:rsidR="00BB20A0">
        <w:rPr>
          <w:noProof/>
        </w:rPr>
        <w:fldChar w:fldCharType="end"/>
      </w:r>
      <w:r w:rsidR="000F14F4">
        <w:t xml:space="preserve">  Energy of</w:t>
      </w:r>
      <w:r>
        <w:t xml:space="preserve"> electrons in </w:t>
      </w:r>
      <w:proofErr w:type="spellStart"/>
      <w:r>
        <w:t>eV</w:t>
      </w:r>
      <w:proofErr w:type="spellEnd"/>
      <w:r>
        <w:t xml:space="preserve"> versus time in seconds</w:t>
      </w:r>
      <w:r w:rsidR="00AA4DA1">
        <w:t xml:space="preserve"> </w:t>
      </w:r>
      <w:r w:rsidR="000F14F4">
        <w:t>(</w:t>
      </w:r>
      <w:r w:rsidR="00C572AC">
        <w:t>bottom</w:t>
      </w:r>
      <w:r w:rsidR="000F14F4">
        <w:t xml:space="preserve"> panel) Drift velocity the of electrons in m/s versus time in seconds (</w:t>
      </w:r>
      <w:r w:rsidR="00C572AC">
        <w:t>top</w:t>
      </w:r>
      <w:r w:rsidR="000F14F4">
        <w:t xml:space="preserve"> panel)</w:t>
      </w:r>
      <w:bookmarkEnd w:id="25"/>
      <w:bookmarkEnd w:id="26"/>
    </w:p>
    <w:p w:rsidR="009A6C03" w:rsidRDefault="00F72019" w:rsidP="009A6C03">
      <w:r>
        <w:lastRenderedPageBreak/>
        <w:t>In figure 4.1</w:t>
      </w:r>
      <w:r w:rsidR="00B61C68">
        <w:t xml:space="preserve"> the usual plots of energy versus time and velocity versus time are shown. As can be seen steady state is achieved quite fast at around </w:t>
      </w:r>
      <w:r w:rsidR="00AA4DA1">
        <w:t>2ps. In figure 4.</w:t>
      </w:r>
      <w:r w:rsidR="00173552">
        <w:t>1</w:t>
      </w:r>
      <w:r w:rsidR="00B61C68">
        <w:t xml:space="preserve"> the saturation of </w:t>
      </w:r>
      <w:r w:rsidR="00AA4DA1">
        <w:t xml:space="preserve">the </w:t>
      </w:r>
      <w:r w:rsidR="00B61C68">
        <w:t xml:space="preserve">velocity with </w:t>
      </w:r>
      <w:r w:rsidR="00AA4DA1">
        <w:t xml:space="preserve">the </w:t>
      </w:r>
      <w:r w:rsidR="00B61C68">
        <w:t>increase in electric field can be seen with the last two values of electric field plotted.</w:t>
      </w:r>
    </w:p>
    <w:p w:rsidR="000F14F4" w:rsidRDefault="00C25CD0" w:rsidP="000F14F4">
      <w:pPr>
        <w:jc w:val="center"/>
      </w:pPr>
      <w:r>
        <w:rPr>
          <w:noProof/>
        </w:rPr>
        <w:drawing>
          <wp:inline distT="0" distB="0" distL="0" distR="0">
            <wp:extent cx="5079613" cy="3821502"/>
            <wp:effectExtent l="0" t="0" r="6985" b="7620"/>
            <wp:docPr id="37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79786" cy="3821632"/>
                    </a:xfrm>
                    <a:prstGeom prst="rect">
                      <a:avLst/>
                    </a:prstGeom>
                    <a:noFill/>
                    <a:ln>
                      <a:noFill/>
                    </a:ln>
                  </pic:spPr>
                </pic:pic>
              </a:graphicData>
            </a:graphic>
          </wp:inline>
        </w:drawing>
      </w:r>
    </w:p>
    <w:p w:rsidR="00BA2531" w:rsidRDefault="000F14F4" w:rsidP="000F14F4">
      <w:pPr>
        <w:pStyle w:val="Caption"/>
      </w:pPr>
      <w:bookmarkStart w:id="27" w:name="_Toc294249469"/>
      <w:bookmarkStart w:id="28" w:name="_Toc294249557"/>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4</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2</w:t>
      </w:r>
      <w:r w:rsidR="00BB20A0">
        <w:rPr>
          <w:noProof/>
        </w:rPr>
        <w:fldChar w:fldCharType="end"/>
      </w:r>
      <w:r>
        <w:t xml:space="preserve">  Energy of the electrons versus the applied electric field</w:t>
      </w:r>
      <w:r w:rsidR="00724319">
        <w:t>. Experimental data is taken from [</w:t>
      </w:r>
      <w:r w:rsidR="00075D1A">
        <w:t>29</w:t>
      </w:r>
      <w:r w:rsidR="00724319">
        <w:t>].</w:t>
      </w:r>
      <w:bookmarkEnd w:id="27"/>
      <w:bookmarkEnd w:id="28"/>
    </w:p>
    <w:p w:rsidR="00B61C68" w:rsidRDefault="00B61C68" w:rsidP="00B61C68">
      <w:r>
        <w:tab/>
        <w:t xml:space="preserve">In figure </w:t>
      </w:r>
      <w:r w:rsidR="00173552">
        <w:t>4.2</w:t>
      </w:r>
      <w:r>
        <w:t xml:space="preserve"> the velocity for different electric fields is plotted and compared with experimental data. As can be seen there is very good agreement between the experimental values and the values obtained from the simulation.</w:t>
      </w:r>
    </w:p>
    <w:p w:rsidR="00B61C68" w:rsidRDefault="00B61C68" w:rsidP="00D27B44">
      <w:r>
        <w:lastRenderedPageBreak/>
        <w:tab/>
      </w:r>
      <w:r w:rsidR="00173552">
        <w:t>In figure 4.3</w:t>
      </w:r>
      <w:r>
        <w:t xml:space="preserve"> a similar plot is plotted between energy and electric field. In all these plots the electric field is applied in the [111] direction. As can be seen again there is a very good agreement between the experimental values </w:t>
      </w:r>
      <w:r w:rsidR="00AA4DA1">
        <w:t xml:space="preserve">and </w:t>
      </w:r>
      <w:r>
        <w:t>thos</w:t>
      </w:r>
      <w:r w:rsidR="00D27B44">
        <w:t>e obtained from the simulation.</w:t>
      </w:r>
    </w:p>
    <w:p w:rsidR="00BA2531" w:rsidRDefault="00C25CD0" w:rsidP="00BA2531">
      <w:pPr>
        <w:pStyle w:val="Caption"/>
        <w:keepNext/>
      </w:pPr>
      <w:r>
        <w:rPr>
          <w:noProof/>
        </w:rPr>
        <w:drawing>
          <wp:inline distT="0" distB="0" distL="0" distR="0">
            <wp:extent cx="4175125" cy="3140075"/>
            <wp:effectExtent l="0" t="0" r="0" b="3175"/>
            <wp:docPr id="375"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75125" cy="3140075"/>
                    </a:xfrm>
                    <a:prstGeom prst="rect">
                      <a:avLst/>
                    </a:prstGeom>
                    <a:noFill/>
                    <a:ln>
                      <a:noFill/>
                    </a:ln>
                  </pic:spPr>
                </pic:pic>
              </a:graphicData>
            </a:graphic>
          </wp:inline>
        </w:drawing>
      </w:r>
    </w:p>
    <w:p w:rsidR="00B61C68" w:rsidRDefault="00BA2531" w:rsidP="00BA2531">
      <w:pPr>
        <w:jc w:val="center"/>
      </w:pPr>
      <w:bookmarkStart w:id="29" w:name="_Toc294249470"/>
      <w:bookmarkStart w:id="30" w:name="_Toc294249558"/>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4</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3</w:t>
      </w:r>
      <w:r w:rsidR="00BB20A0">
        <w:rPr>
          <w:noProof/>
        </w:rPr>
        <w:fldChar w:fldCharType="end"/>
      </w:r>
      <w:r>
        <w:t xml:space="preserve">  Drift velocities of the electrons versus the applied electric field</w:t>
      </w:r>
      <w:r w:rsidR="00724319">
        <w:t>.</w:t>
      </w:r>
      <w:r w:rsidR="00724319" w:rsidRPr="00724319">
        <w:t xml:space="preserve"> </w:t>
      </w:r>
      <w:r w:rsidR="00724319">
        <w:t>Experimental data is taken from [</w:t>
      </w:r>
      <w:r w:rsidR="00075D1A">
        <w:t>29</w:t>
      </w:r>
      <w:r w:rsidR="00724319">
        <w:t>].</w:t>
      </w:r>
      <w:bookmarkEnd w:id="29"/>
      <w:bookmarkEnd w:id="30"/>
    </w:p>
    <w:p w:rsidR="00E10CBA" w:rsidRPr="008F646A" w:rsidRDefault="00E10CBA" w:rsidP="00B61C68">
      <w:pPr>
        <w:jc w:val="center"/>
      </w:pPr>
    </w:p>
    <w:p w:rsidR="00D9330B" w:rsidRDefault="009A6C03" w:rsidP="00EB1555">
      <w:pPr>
        <w:pStyle w:val="Heading2"/>
      </w:pPr>
      <w:bookmarkStart w:id="31" w:name="_Toc294250145"/>
      <w:r>
        <w:lastRenderedPageBreak/>
        <w:t>Germanium</w:t>
      </w:r>
      <w:bookmarkEnd w:id="31"/>
    </w:p>
    <w:p w:rsidR="00BA2531" w:rsidRDefault="00C25CD0" w:rsidP="00495456">
      <w:pPr>
        <w:keepNext/>
        <w:jc w:val="center"/>
      </w:pPr>
      <w:r>
        <w:rPr>
          <w:noProof/>
        </w:rPr>
        <w:drawing>
          <wp:inline distT="0" distB="0" distL="0" distR="0">
            <wp:extent cx="3881887" cy="2804885"/>
            <wp:effectExtent l="0" t="0" r="4445" b="0"/>
            <wp:docPr id="37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82259" cy="2805154"/>
                    </a:xfrm>
                    <a:prstGeom prst="rect">
                      <a:avLst/>
                    </a:prstGeom>
                    <a:noFill/>
                    <a:ln>
                      <a:noFill/>
                    </a:ln>
                  </pic:spPr>
                </pic:pic>
              </a:graphicData>
            </a:graphic>
          </wp:inline>
        </w:drawing>
      </w:r>
    </w:p>
    <w:p w:rsidR="00495456" w:rsidRDefault="00495456" w:rsidP="00BA2531">
      <w:pPr>
        <w:pStyle w:val="Caption"/>
      </w:pPr>
      <w:bookmarkStart w:id="32" w:name="_Toc294249471"/>
      <w:bookmarkStart w:id="33" w:name="_Toc294249559"/>
      <w:r>
        <w:rPr>
          <w:noProof/>
        </w:rPr>
        <w:drawing>
          <wp:inline distT="0" distB="0" distL="0" distR="0">
            <wp:extent cx="4149306" cy="2998111"/>
            <wp:effectExtent l="0" t="0" r="3810" b="0"/>
            <wp:docPr id="37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49704" cy="2998399"/>
                    </a:xfrm>
                    <a:prstGeom prst="rect">
                      <a:avLst/>
                    </a:prstGeom>
                    <a:noFill/>
                    <a:ln>
                      <a:noFill/>
                    </a:ln>
                  </pic:spPr>
                </pic:pic>
              </a:graphicData>
            </a:graphic>
          </wp:inline>
        </w:drawing>
      </w:r>
    </w:p>
    <w:p w:rsidR="00F61958" w:rsidRDefault="00BA2531" w:rsidP="00BA2531">
      <w:pPr>
        <w:pStyle w:val="Caption"/>
      </w:pPr>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4</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4</w:t>
      </w:r>
      <w:r w:rsidR="00BB20A0">
        <w:rPr>
          <w:noProof/>
        </w:rPr>
        <w:fldChar w:fldCharType="end"/>
      </w:r>
      <w:r>
        <w:t xml:space="preserve">  Drift velocity versus time for Germanium</w:t>
      </w:r>
      <w:bookmarkEnd w:id="32"/>
      <w:bookmarkEnd w:id="33"/>
      <w:r w:rsidR="00C572AC">
        <w:t xml:space="preserve"> (top panel). </w:t>
      </w:r>
      <w:proofErr w:type="gramStart"/>
      <w:r w:rsidR="00C572AC">
        <w:t>Average energy vs. time (bottom panel).</w:t>
      </w:r>
      <w:proofErr w:type="gramEnd"/>
    </w:p>
    <w:p w:rsidR="00376558" w:rsidRPr="00376558" w:rsidRDefault="00376558" w:rsidP="00376558">
      <w:r>
        <w:lastRenderedPageBreak/>
        <w:t>The velocity of the electrons and the energy of the electrons are pl</w:t>
      </w:r>
      <w:r w:rsidR="00F9702D">
        <w:t>otted against time in figure 4.4</w:t>
      </w:r>
      <w:r>
        <w:t>. In germanium the number of valley</w:t>
      </w:r>
      <w:r w:rsidR="00F9702D">
        <w:t>s</w:t>
      </w:r>
      <w:r>
        <w:t xml:space="preserve"> chosen is 3, the L valley, Gamma valley and the X valley.  Due to this the simulation takes longer to reach steady state as there will be transfer of electrons between the valleys and a transfer of energy between the valleys. This can be seen when these curves are compared with those obtained with silicon which uses just 1 valley (the X valley) in the previous section.</w:t>
      </w:r>
    </w:p>
    <w:p w:rsidR="00F61958" w:rsidRDefault="00F61958" w:rsidP="009442BC">
      <w:pPr>
        <w:jc w:val="center"/>
      </w:pPr>
    </w:p>
    <w:p w:rsidR="009442BC" w:rsidRDefault="00C25CD0" w:rsidP="009442BC">
      <w:pPr>
        <w:keepNext/>
        <w:jc w:val="center"/>
      </w:pPr>
      <w:r>
        <w:rPr>
          <w:noProof/>
        </w:rPr>
        <w:drawing>
          <wp:inline distT="0" distB="0" distL="0" distR="0">
            <wp:extent cx="4777886" cy="3450108"/>
            <wp:effectExtent l="0" t="0" r="3810" b="0"/>
            <wp:docPr id="37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78148" cy="3450297"/>
                    </a:xfrm>
                    <a:prstGeom prst="rect">
                      <a:avLst/>
                    </a:prstGeom>
                    <a:noFill/>
                    <a:ln>
                      <a:noFill/>
                    </a:ln>
                  </pic:spPr>
                </pic:pic>
              </a:graphicData>
            </a:graphic>
          </wp:inline>
        </w:drawing>
      </w:r>
    </w:p>
    <w:p w:rsidR="007B3027" w:rsidRDefault="009442BC" w:rsidP="009442BC">
      <w:pPr>
        <w:pStyle w:val="Caption"/>
      </w:pPr>
      <w:bookmarkStart w:id="34" w:name="_Toc294249472"/>
      <w:bookmarkStart w:id="35" w:name="_Toc294249560"/>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4</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5</w:t>
      </w:r>
      <w:r w:rsidR="00BB20A0">
        <w:rPr>
          <w:noProof/>
        </w:rPr>
        <w:fldChar w:fldCharType="end"/>
      </w:r>
      <w:r>
        <w:t xml:space="preserve"> Population of Valleys versus time at 6kV/cm in Germanium</w:t>
      </w:r>
      <w:bookmarkEnd w:id="34"/>
      <w:bookmarkEnd w:id="35"/>
    </w:p>
    <w:p w:rsidR="009442BC" w:rsidRDefault="009F5C2C" w:rsidP="009F5C2C">
      <w:r>
        <w:lastRenderedPageBreak/>
        <w:t>In figure</w:t>
      </w:r>
      <w:r w:rsidR="00F9702D">
        <w:t xml:space="preserve"> 4.5</w:t>
      </w:r>
      <w:r>
        <w:t xml:space="preserve"> the number of electrons in each valley is plotted versus time. As can be seen there are almost no electrons in the gamma valley as its effective mass is really small. This causes a low density of states causing a low probability of scattering into that valley. </w:t>
      </w:r>
    </w:p>
    <w:p w:rsidR="009442BC" w:rsidRPr="00F61958" w:rsidRDefault="009442BC" w:rsidP="00376558"/>
    <w:p w:rsidR="009F5C2C" w:rsidRDefault="00C25CD0" w:rsidP="009F5C2C">
      <w:pPr>
        <w:keepNext/>
        <w:jc w:val="center"/>
      </w:pPr>
      <w:r>
        <w:rPr>
          <w:noProof/>
        </w:rPr>
        <w:drawing>
          <wp:inline distT="0" distB="0" distL="0" distR="0">
            <wp:extent cx="4873924" cy="3664117"/>
            <wp:effectExtent l="0" t="0" r="3175" b="0"/>
            <wp:docPr id="37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77790" cy="3667023"/>
                    </a:xfrm>
                    <a:prstGeom prst="rect">
                      <a:avLst/>
                    </a:prstGeom>
                    <a:noFill/>
                    <a:ln>
                      <a:noFill/>
                    </a:ln>
                  </pic:spPr>
                </pic:pic>
              </a:graphicData>
            </a:graphic>
          </wp:inline>
        </w:drawing>
      </w:r>
    </w:p>
    <w:p w:rsidR="00AA4DA1" w:rsidRDefault="009F5C2C" w:rsidP="009F5C2C">
      <w:pPr>
        <w:pStyle w:val="Caption"/>
      </w:pPr>
      <w:bookmarkStart w:id="36" w:name="_Toc294249473"/>
      <w:bookmarkStart w:id="37" w:name="_Toc294249561"/>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4</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6</w:t>
      </w:r>
      <w:r w:rsidR="00BB20A0">
        <w:rPr>
          <w:noProof/>
        </w:rPr>
        <w:fldChar w:fldCharType="end"/>
      </w:r>
      <w:r>
        <w:t xml:space="preserve">  Energy versus Applied electric field in Germanium</w:t>
      </w:r>
      <w:r w:rsidR="00724319">
        <w:t xml:space="preserve">. </w:t>
      </w:r>
      <w:r w:rsidR="00724319" w:rsidRPr="00724319">
        <w:t xml:space="preserve"> </w:t>
      </w:r>
      <w:r w:rsidR="00724319">
        <w:t>Experimental data is taken from [</w:t>
      </w:r>
      <w:r w:rsidR="00075D1A">
        <w:t>30</w:t>
      </w:r>
      <w:r w:rsidR="00724319">
        <w:t>].</w:t>
      </w:r>
      <w:bookmarkEnd w:id="36"/>
      <w:bookmarkEnd w:id="37"/>
    </w:p>
    <w:p w:rsidR="009F5C2C" w:rsidRPr="00AA4DA1" w:rsidRDefault="00003CB6" w:rsidP="009F5C2C">
      <w:r>
        <w:t>In figure 4.6 and figure 4.7</w:t>
      </w:r>
      <w:r w:rsidR="009F5C2C">
        <w:t xml:space="preserve"> the energy of the electrons and the steady state drift velocity of the electrons are plotted against the applied electric field and compared with experimental values. As can be seen there is a good agreement </w:t>
      </w:r>
      <w:r w:rsidR="009F5C2C">
        <w:lastRenderedPageBreak/>
        <w:t>between the experimental data and the simulated data. It is also pos</w:t>
      </w:r>
      <w:r w:rsidR="00C8065B">
        <w:t>sible to obtain even more accurate</w:t>
      </w:r>
      <w:r w:rsidR="009F5C2C">
        <w:t xml:space="preserve"> results by tweaking the fitting parameters further more.</w:t>
      </w:r>
    </w:p>
    <w:p w:rsidR="009F5C2C" w:rsidRDefault="00C25CD0" w:rsidP="009F5C2C">
      <w:pPr>
        <w:keepNext/>
        <w:jc w:val="center"/>
      </w:pPr>
      <w:r>
        <w:rPr>
          <w:noProof/>
        </w:rPr>
        <w:drawing>
          <wp:inline distT="0" distB="0" distL="0" distR="0">
            <wp:extent cx="4606506" cy="3458895"/>
            <wp:effectExtent l="0" t="0" r="3810" b="8255"/>
            <wp:docPr id="37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07675" cy="3459772"/>
                    </a:xfrm>
                    <a:prstGeom prst="rect">
                      <a:avLst/>
                    </a:prstGeom>
                    <a:noFill/>
                    <a:ln>
                      <a:noFill/>
                    </a:ln>
                  </pic:spPr>
                </pic:pic>
              </a:graphicData>
            </a:graphic>
          </wp:inline>
        </w:drawing>
      </w:r>
    </w:p>
    <w:p w:rsidR="008A2041" w:rsidRPr="00724319" w:rsidRDefault="009F5C2C" w:rsidP="0083668A">
      <w:pPr>
        <w:pStyle w:val="Caption"/>
      </w:pPr>
      <w:bookmarkStart w:id="38" w:name="_Toc294249474"/>
      <w:bookmarkStart w:id="39" w:name="_Toc294249562"/>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4</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7</w:t>
      </w:r>
      <w:r w:rsidR="00BB20A0">
        <w:rPr>
          <w:noProof/>
        </w:rPr>
        <w:fldChar w:fldCharType="end"/>
      </w:r>
      <w:r>
        <w:t xml:space="preserve">  Drift velocity versus app</w:t>
      </w:r>
      <w:r w:rsidR="00041781">
        <w:t>lied electric field in Germanium</w:t>
      </w:r>
      <w:r w:rsidR="00724319">
        <w:t>.</w:t>
      </w:r>
      <w:r w:rsidR="00724319" w:rsidRPr="00724319">
        <w:t xml:space="preserve"> </w:t>
      </w:r>
      <w:r w:rsidR="00724319">
        <w:t>Experimental is data taken from [</w:t>
      </w:r>
      <w:r w:rsidR="00075D1A">
        <w:t>30</w:t>
      </w:r>
      <w:r w:rsidR="00724319">
        <w:t>].</w:t>
      </w:r>
      <w:bookmarkEnd w:id="38"/>
      <w:bookmarkEnd w:id="39"/>
    </w:p>
    <w:p w:rsidR="00041781" w:rsidRDefault="00041781" w:rsidP="00EB1555">
      <w:pPr>
        <w:pStyle w:val="Heading2"/>
      </w:pPr>
      <w:bookmarkStart w:id="40" w:name="_Toc294250146"/>
      <w:r>
        <w:t>Gallium Arsenide</w:t>
      </w:r>
      <w:bookmarkEnd w:id="40"/>
    </w:p>
    <w:p w:rsidR="00C572AC" w:rsidRDefault="00003CB6" w:rsidP="00C572AC">
      <w:pPr>
        <w:tabs>
          <w:tab w:val="left" w:pos="7290"/>
        </w:tabs>
      </w:pPr>
      <w:r>
        <w:t>In figure 4.8</w:t>
      </w:r>
      <w:r w:rsidR="00041781">
        <w:t xml:space="preserve"> the drift velocity and the energy of the electrons are plotted against time. Just as is the case in germanium, in gallium arsenide there are 3 valleys. Therefore the simulation takes a longer time to reach steady state as can be seen in these two figures.</w:t>
      </w:r>
      <w:r w:rsidR="0083668A" w:rsidRPr="0083668A">
        <w:t xml:space="preserve"> </w:t>
      </w:r>
      <w:r w:rsidR="0083668A">
        <w:t xml:space="preserve">In figure 4.9 and figure 4.10 the energy of the electrons and the steady state drift velocity of the electrons are plotted against the applied </w:t>
      </w:r>
      <w:r w:rsidR="0083668A">
        <w:lastRenderedPageBreak/>
        <w:t>electric field and compared with experimental values.</w:t>
      </w:r>
      <w:r w:rsidR="00C53A94">
        <w:t xml:space="preserve"> In figure 4.11 the fraction of electrons in the L valley is plotted against the applied electric field</w:t>
      </w:r>
      <w:r w:rsidR="00C572AC">
        <w:t>.</w:t>
      </w:r>
    </w:p>
    <w:p w:rsidR="00C572AC" w:rsidRDefault="00C25CD0" w:rsidP="00C572AC">
      <w:pPr>
        <w:tabs>
          <w:tab w:val="left" w:pos="7290"/>
        </w:tabs>
        <w:jc w:val="center"/>
      </w:pPr>
      <w:r>
        <w:rPr>
          <w:noProof/>
        </w:rPr>
        <w:drawing>
          <wp:inline distT="0" distB="0" distL="0" distR="0" wp14:anchorId="6983BC62" wp14:editId="7DDEE4DF">
            <wp:extent cx="3743864" cy="2702060"/>
            <wp:effectExtent l="0" t="0" r="0" b="0"/>
            <wp:docPr id="369"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50241" cy="2706663"/>
                    </a:xfrm>
                    <a:prstGeom prst="rect">
                      <a:avLst/>
                    </a:prstGeom>
                    <a:noFill/>
                    <a:ln>
                      <a:noFill/>
                    </a:ln>
                  </pic:spPr>
                </pic:pic>
              </a:graphicData>
            </a:graphic>
          </wp:inline>
        </w:drawing>
      </w:r>
      <w:bookmarkStart w:id="41" w:name="_Toc294249475"/>
      <w:bookmarkStart w:id="42" w:name="_Toc294249563"/>
      <w:r w:rsidR="00495456">
        <w:rPr>
          <w:noProof/>
        </w:rPr>
        <w:drawing>
          <wp:inline distT="0" distB="0" distL="0" distR="0" wp14:anchorId="6AFF4714" wp14:editId="5E56C512">
            <wp:extent cx="3757684" cy="2712035"/>
            <wp:effectExtent l="0" t="0" r="0" b="0"/>
            <wp:docPr id="368"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64781" cy="2717157"/>
                    </a:xfrm>
                    <a:prstGeom prst="rect">
                      <a:avLst/>
                    </a:prstGeom>
                    <a:noFill/>
                    <a:ln>
                      <a:noFill/>
                    </a:ln>
                  </pic:spPr>
                </pic:pic>
              </a:graphicData>
            </a:graphic>
          </wp:inline>
        </w:drawing>
      </w:r>
    </w:p>
    <w:p w:rsidR="008A2041" w:rsidRDefault="00041781" w:rsidP="00C572AC">
      <w:pPr>
        <w:tabs>
          <w:tab w:val="left" w:pos="7290"/>
        </w:tabs>
        <w:jc w:val="center"/>
      </w:pPr>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4</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8</w:t>
      </w:r>
      <w:r w:rsidR="00BB20A0">
        <w:rPr>
          <w:noProof/>
        </w:rPr>
        <w:fldChar w:fldCharType="end"/>
      </w:r>
      <w:proofErr w:type="gramStart"/>
      <w:r>
        <w:t xml:space="preserve"> Energy versus time in Gallium Arseni</w:t>
      </w:r>
      <w:r w:rsidRPr="00B62ECF">
        <w:t>d</w:t>
      </w:r>
      <w:r>
        <w:t>e</w:t>
      </w:r>
      <w:bookmarkEnd w:id="41"/>
      <w:bookmarkEnd w:id="42"/>
      <w:r w:rsidR="00C572AC">
        <w:t xml:space="preserve"> (top panel).</w:t>
      </w:r>
      <w:proofErr w:type="gramEnd"/>
      <w:r w:rsidR="00C572AC">
        <w:t xml:space="preserve"> </w:t>
      </w:r>
      <w:proofErr w:type="gramStart"/>
      <w:r w:rsidR="00C572AC">
        <w:t>Velocity vs. time (bottom panel).</w:t>
      </w:r>
      <w:proofErr w:type="gramEnd"/>
    </w:p>
    <w:p w:rsidR="0083668A" w:rsidRDefault="00C25CD0" w:rsidP="0083668A">
      <w:pPr>
        <w:jc w:val="center"/>
      </w:pPr>
      <w:r>
        <w:rPr>
          <w:noProof/>
        </w:rPr>
        <w:lastRenderedPageBreak/>
        <w:drawing>
          <wp:inline distT="0" distB="0" distL="0" distR="0">
            <wp:extent cx="4132053" cy="3101052"/>
            <wp:effectExtent l="0" t="0" r="1905" b="4445"/>
            <wp:docPr id="3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31894" cy="3100932"/>
                    </a:xfrm>
                    <a:prstGeom prst="rect">
                      <a:avLst/>
                    </a:prstGeom>
                    <a:noFill/>
                    <a:ln>
                      <a:noFill/>
                    </a:ln>
                  </pic:spPr>
                </pic:pic>
              </a:graphicData>
            </a:graphic>
          </wp:inline>
        </w:drawing>
      </w:r>
    </w:p>
    <w:p w:rsidR="0083668A" w:rsidRDefault="008A2041" w:rsidP="00C53A94">
      <w:pPr>
        <w:jc w:val="center"/>
      </w:pPr>
      <w:bookmarkStart w:id="43" w:name="_Toc294249476"/>
      <w:bookmarkStart w:id="44" w:name="_Toc294249564"/>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4</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9</w:t>
      </w:r>
      <w:r w:rsidR="00BB20A0">
        <w:rPr>
          <w:noProof/>
        </w:rPr>
        <w:fldChar w:fldCharType="end"/>
      </w:r>
      <w:r>
        <w:t xml:space="preserve"> Drift velocity of electrons versus applied electric field</w:t>
      </w:r>
      <w:r w:rsidR="00724319">
        <w:t>. Experimental data is taken from [</w:t>
      </w:r>
      <w:r w:rsidR="00075D1A">
        <w:t>31</w:t>
      </w:r>
      <w:r w:rsidR="00724319">
        <w:t>].</w:t>
      </w:r>
      <w:bookmarkEnd w:id="43"/>
      <w:bookmarkEnd w:id="44"/>
    </w:p>
    <w:p w:rsidR="008A2041" w:rsidRDefault="00C25CD0" w:rsidP="008A2041">
      <w:pPr>
        <w:keepNext/>
        <w:jc w:val="center"/>
      </w:pPr>
      <w:r>
        <w:rPr>
          <w:noProof/>
        </w:rPr>
        <w:drawing>
          <wp:inline distT="0" distB="0" distL="0" distR="0">
            <wp:extent cx="3735070" cy="2803525"/>
            <wp:effectExtent l="0" t="0" r="0" b="0"/>
            <wp:docPr id="3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35070" cy="2803525"/>
                    </a:xfrm>
                    <a:prstGeom prst="rect">
                      <a:avLst/>
                    </a:prstGeom>
                    <a:noFill/>
                    <a:ln>
                      <a:noFill/>
                    </a:ln>
                  </pic:spPr>
                </pic:pic>
              </a:graphicData>
            </a:graphic>
          </wp:inline>
        </w:drawing>
      </w:r>
    </w:p>
    <w:p w:rsidR="008A2041" w:rsidRDefault="008A2041" w:rsidP="008A2041">
      <w:pPr>
        <w:pStyle w:val="Caption"/>
      </w:pPr>
      <w:bookmarkStart w:id="45" w:name="_Toc294249477"/>
      <w:bookmarkStart w:id="46" w:name="_Toc294249565"/>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4</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10</w:t>
      </w:r>
      <w:r w:rsidR="00BB20A0">
        <w:rPr>
          <w:noProof/>
        </w:rPr>
        <w:fldChar w:fldCharType="end"/>
      </w:r>
      <w:r>
        <w:t xml:space="preserve"> Energy of electrons in the gamma valley versus applied electric field</w:t>
      </w:r>
      <w:r w:rsidR="00724319">
        <w:t>. Experimental data is taken from [</w:t>
      </w:r>
      <w:r w:rsidR="00075D1A">
        <w:t>32</w:t>
      </w:r>
      <w:r w:rsidR="00724319">
        <w:t>].</w:t>
      </w:r>
      <w:bookmarkEnd w:id="45"/>
      <w:bookmarkEnd w:id="46"/>
    </w:p>
    <w:p w:rsidR="008A2041" w:rsidRDefault="00C25CD0" w:rsidP="008A2041">
      <w:pPr>
        <w:keepNext/>
        <w:jc w:val="center"/>
      </w:pPr>
      <w:r>
        <w:rPr>
          <w:noProof/>
        </w:rPr>
        <w:lastRenderedPageBreak/>
        <w:drawing>
          <wp:inline distT="0" distB="0" distL="0" distR="0">
            <wp:extent cx="3666490" cy="2752090"/>
            <wp:effectExtent l="0" t="0" r="0" b="0"/>
            <wp:docPr id="3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66490" cy="2752090"/>
                    </a:xfrm>
                    <a:prstGeom prst="rect">
                      <a:avLst/>
                    </a:prstGeom>
                    <a:noFill/>
                    <a:ln>
                      <a:noFill/>
                    </a:ln>
                  </pic:spPr>
                </pic:pic>
              </a:graphicData>
            </a:graphic>
          </wp:inline>
        </w:drawing>
      </w:r>
    </w:p>
    <w:p w:rsidR="008A2041" w:rsidRDefault="008A2041" w:rsidP="00F0262F">
      <w:pPr>
        <w:pStyle w:val="Caption"/>
      </w:pPr>
      <w:bookmarkStart w:id="47" w:name="_Toc294249478"/>
      <w:bookmarkStart w:id="48" w:name="_Toc294249566"/>
      <w:proofErr w:type="gramStart"/>
      <w:r>
        <w:t xml:space="preserve">Figure </w:t>
      </w:r>
      <w:proofErr w:type="gramEnd"/>
      <w:r w:rsidR="00BB20A0">
        <w:fldChar w:fldCharType="begin"/>
      </w:r>
      <w:r w:rsidR="00EB1555">
        <w:instrText xml:space="preserve"> STYLEREF 1 \s </w:instrText>
      </w:r>
      <w:r w:rsidR="00BB20A0">
        <w:fldChar w:fldCharType="separate"/>
      </w:r>
      <w:r w:rsidR="001E2A46">
        <w:rPr>
          <w:noProof/>
        </w:rPr>
        <w:t>4</w:t>
      </w:r>
      <w:r w:rsidR="00BB20A0">
        <w:rPr>
          <w:noProof/>
        </w:rPr>
        <w:fldChar w:fldCharType="end"/>
      </w:r>
      <w:proofErr w:type="gramStart"/>
      <w:r w:rsidR="00CE0965">
        <w:t>.</w:t>
      </w:r>
      <w:proofErr w:type="gramEnd"/>
      <w:r w:rsidR="00BB20A0">
        <w:fldChar w:fldCharType="begin"/>
      </w:r>
      <w:r w:rsidR="00444BFA">
        <w:instrText xml:space="preserve"> SEQ Figure \* ARABIC \s 1 </w:instrText>
      </w:r>
      <w:r w:rsidR="00BB20A0">
        <w:fldChar w:fldCharType="separate"/>
      </w:r>
      <w:r w:rsidR="001E2A46">
        <w:rPr>
          <w:noProof/>
        </w:rPr>
        <w:t>11</w:t>
      </w:r>
      <w:r w:rsidR="00BB20A0">
        <w:rPr>
          <w:noProof/>
        </w:rPr>
        <w:fldChar w:fldCharType="end"/>
      </w:r>
      <w:r w:rsidR="00F0262F">
        <w:t xml:space="preserve"> Fraction of electrons in the L valley versus applied electric field</w:t>
      </w:r>
      <w:r w:rsidR="00724319">
        <w:t>. Experimental data is taken from [</w:t>
      </w:r>
      <w:r w:rsidR="001B2BBE">
        <w:t>32</w:t>
      </w:r>
      <w:r w:rsidR="00724319">
        <w:t>].</w:t>
      </w:r>
      <w:bookmarkEnd w:id="47"/>
      <w:bookmarkEnd w:id="48"/>
    </w:p>
    <w:p w:rsidR="00D9330B" w:rsidRDefault="009439A9" w:rsidP="00D27B44">
      <w:pPr>
        <w:pStyle w:val="Heading1"/>
        <w:numPr>
          <w:ilvl w:val="0"/>
          <w:numId w:val="47"/>
        </w:numPr>
        <w:jc w:val="both"/>
      </w:pPr>
      <w:bookmarkStart w:id="49" w:name="_Toc294030021"/>
      <w:bookmarkStart w:id="50" w:name="_Toc294250150"/>
      <w:r>
        <w:t>CONCLUSIONS</w:t>
      </w:r>
      <w:bookmarkEnd w:id="49"/>
      <w:bookmarkEnd w:id="50"/>
    </w:p>
    <w:p w:rsidR="00D9330B" w:rsidRDefault="00D27B44" w:rsidP="00D27B44">
      <w:pPr>
        <w:ind w:firstLine="360"/>
      </w:pPr>
      <w:r>
        <w:t>A</w:t>
      </w:r>
      <w:r w:rsidR="00C86D53">
        <w:t xml:space="preserve"> research </w:t>
      </w:r>
      <w:r>
        <w:t xml:space="preserve">and </w:t>
      </w:r>
      <w:r w:rsidR="00D9330B">
        <w:t>educational tool</w:t>
      </w:r>
      <w:r>
        <w:t xml:space="preserve"> has been created to solve the Boltzmann Transport Equation for bulk systems using the </w:t>
      </w:r>
      <w:r w:rsidR="00495456">
        <w:t xml:space="preserve">Ensemble </w:t>
      </w:r>
      <w:r>
        <w:t>Monte Carlo method</w:t>
      </w:r>
      <w:r w:rsidR="00D9330B">
        <w:t>. The tool gives the user the option and fr</w:t>
      </w:r>
      <w:r w:rsidR="00491248">
        <w:t xml:space="preserve">eedom to vary parameters </w:t>
      </w:r>
      <w:r w:rsidR="00C86D53">
        <w:t>within limits determined by experimental values of the measured coupling constants and effective masses</w:t>
      </w:r>
      <w:r w:rsidR="00D9330B">
        <w:t xml:space="preserve">. </w:t>
      </w:r>
    </w:p>
    <w:p w:rsidR="00D9330B" w:rsidRDefault="00D9330B" w:rsidP="00D9330B">
      <w:r>
        <w:tab/>
        <w:t xml:space="preserve">The tool uses a non-parabolic band approximation and incorporates most types of scattering rates. As of now it has deformation potential scattering (acoustic and optical), polar optical phonon scattering, piezoelectric scattering and ionized impurity scattering. Using non-parabolic bands makes the simulation as accurate as possible without considering a full band relation. Since it uses an </w:t>
      </w:r>
      <w:r>
        <w:lastRenderedPageBreak/>
        <w:t xml:space="preserve">analytical relation between energy and momentum of the electron the simulation time is low, making it more user friendly as an online tool. </w:t>
      </w:r>
    </w:p>
    <w:p w:rsidR="00A550A6" w:rsidRDefault="00D9330B" w:rsidP="004A26BE">
      <w:r>
        <w:tab/>
      </w:r>
      <w:r w:rsidR="00B46008">
        <w:t xml:space="preserve">There are </w:t>
      </w:r>
      <w:r w:rsidR="00C86D53">
        <w:t>some</w:t>
      </w:r>
      <w:r w:rsidR="00B46008">
        <w:t xml:space="preserve"> improvements that can be added to this</w:t>
      </w:r>
      <w:r w:rsidR="00C572AC">
        <w:t xml:space="preserve"> tool. As was mentioned earlier, </w:t>
      </w:r>
      <w:bookmarkStart w:id="51" w:name="_GoBack"/>
      <w:bookmarkEnd w:id="51"/>
      <w:r w:rsidR="00B46008">
        <w:t xml:space="preserve">the tool can be easily updated with regard to adding new materials or changing the input interface. There is also a plan to add the scattering rates plots to the output so that the user can see which scattering types dominate and which do not. </w:t>
      </w:r>
      <w:r w:rsidR="00C86D53">
        <w:t>A possible but not necessary extension of the tool</w:t>
      </w:r>
      <w:r w:rsidR="00B46008">
        <w:t xml:space="preserve"> is incorporating a full band simulation instead of the non-parabolic band approximation that was used here. </w:t>
      </w:r>
      <w:r w:rsidR="00C86D53">
        <w:t xml:space="preserve">The two have advantages and disadvantages. The non-parabolic band model is definitely not accurate for very high applied fields. But the full band calculation, being an equilibrium calculation is also inaccurate in representing conduction bands, in particular those that lie high in energy. This limitation of the full band models is not always clearly stated in the literature and amongst the scientific community. Modeling of holes with a full-band calculation is a must as holes are accurately represented with a full band structure. Thus adding </w:t>
      </w:r>
      <w:proofErr w:type="gramStart"/>
      <w:r w:rsidR="00C86D53">
        <w:t>hole</w:t>
      </w:r>
      <w:proofErr w:type="gramEnd"/>
      <w:r w:rsidR="00C86D53">
        <w:t xml:space="preserve"> transport with a full-band model is a possible extension of the tool. </w:t>
      </w:r>
    </w:p>
    <w:p w:rsidR="00D27B44" w:rsidRDefault="00D27B44" w:rsidP="00D27B44">
      <w:pPr>
        <w:pStyle w:val="Heading1"/>
        <w:numPr>
          <w:ilvl w:val="0"/>
          <w:numId w:val="0"/>
        </w:numPr>
        <w:jc w:val="both"/>
        <w:rPr>
          <w:rFonts w:cs="Times New Roman"/>
          <w:b w:val="0"/>
          <w:caps w:val="0"/>
          <w:szCs w:val="24"/>
        </w:rPr>
      </w:pPr>
      <w:bookmarkStart w:id="52" w:name="_Toc294250151"/>
    </w:p>
    <w:p w:rsidR="0077257A" w:rsidRDefault="003D40F2" w:rsidP="00D27B44">
      <w:pPr>
        <w:pStyle w:val="Heading1"/>
        <w:numPr>
          <w:ilvl w:val="0"/>
          <w:numId w:val="0"/>
        </w:numPr>
        <w:ind w:firstLine="288"/>
        <w:jc w:val="both"/>
      </w:pPr>
      <w:r>
        <w:t>REFERENCES</w:t>
      </w:r>
      <w:bookmarkEnd w:id="52"/>
    </w:p>
    <w:p w:rsidR="0077257A" w:rsidRDefault="0077257A" w:rsidP="00277EE5">
      <w:pPr>
        <w:spacing w:before="240" w:line="240" w:lineRule="auto"/>
        <w:ind w:left="288" w:hanging="432"/>
        <w:jc w:val="left"/>
      </w:pPr>
      <w:r>
        <w:t>[1]</w:t>
      </w:r>
      <w:r>
        <w:tab/>
      </w:r>
      <w:r w:rsidR="00140F86" w:rsidRPr="00140F86">
        <w:t> Braun, Ernest; Stuart MacDonald (1982). </w:t>
      </w:r>
      <w:r w:rsidR="00140F86">
        <w:t>“</w:t>
      </w:r>
      <w:r w:rsidR="00140F86" w:rsidRPr="009430AC">
        <w:rPr>
          <w:i/>
        </w:rPr>
        <w:t>Revolution in Miniature: The history and impact of semiconductor electronics, 2</w:t>
      </w:r>
      <w:r w:rsidR="00140F86" w:rsidRPr="009430AC">
        <w:rPr>
          <w:i/>
          <w:vertAlign w:val="superscript"/>
        </w:rPr>
        <w:t>nd</w:t>
      </w:r>
      <w:r w:rsidR="00140F86" w:rsidRPr="009430AC">
        <w:rPr>
          <w:i/>
        </w:rPr>
        <w:t xml:space="preserve"> Ed</w:t>
      </w:r>
      <w:r w:rsidR="00140F86">
        <w:t>.” UK Cambridge Univ. Press</w:t>
      </w:r>
      <w:r w:rsidR="00DB6835">
        <w:t xml:space="preserve"> </w:t>
      </w:r>
      <w:r w:rsidR="00140F86">
        <w:t>11-12</w:t>
      </w:r>
      <w:r w:rsidR="00140F86" w:rsidRPr="00140F86">
        <w:t>.</w:t>
      </w:r>
    </w:p>
    <w:p w:rsidR="0077257A" w:rsidRDefault="0077257A" w:rsidP="00277EE5">
      <w:pPr>
        <w:spacing w:before="240" w:line="240" w:lineRule="auto"/>
        <w:ind w:left="288" w:hanging="432"/>
        <w:jc w:val="left"/>
      </w:pPr>
      <w:r>
        <w:lastRenderedPageBreak/>
        <w:t>[2]</w:t>
      </w:r>
      <w:r>
        <w:tab/>
      </w:r>
      <w:proofErr w:type="spellStart"/>
      <w:r w:rsidR="00DB6835">
        <w:t>Schockley</w:t>
      </w:r>
      <w:proofErr w:type="spellEnd"/>
      <w:r w:rsidR="00DB6835">
        <w:t>, W</w:t>
      </w:r>
      <w:r>
        <w:t>.</w:t>
      </w:r>
      <w:r w:rsidR="00DB6835">
        <w:t xml:space="preserve"> 1951, Bell Syst. Tech. J. 30, 990.</w:t>
      </w:r>
      <w:r>
        <w:t xml:space="preserve"> </w:t>
      </w:r>
    </w:p>
    <w:p w:rsidR="0077257A" w:rsidRDefault="0077257A" w:rsidP="00277EE5">
      <w:pPr>
        <w:spacing w:before="240" w:line="240" w:lineRule="auto"/>
        <w:ind w:left="288" w:hanging="432"/>
        <w:jc w:val="left"/>
      </w:pPr>
      <w:proofErr w:type="gramStart"/>
      <w:r>
        <w:t>[3]</w:t>
      </w:r>
      <w:r>
        <w:tab/>
      </w:r>
      <w:r w:rsidR="00DB6835">
        <w:t xml:space="preserve">C. </w:t>
      </w:r>
      <w:proofErr w:type="spellStart"/>
      <w:r w:rsidR="00DB6835">
        <w:t>Jacoboni</w:t>
      </w:r>
      <w:proofErr w:type="spellEnd"/>
      <w:r w:rsidR="00DB6835">
        <w:t xml:space="preserve"> and L. </w:t>
      </w:r>
      <w:proofErr w:type="spellStart"/>
      <w:r w:rsidR="00DB6835">
        <w:t>Reggiani</w:t>
      </w:r>
      <w:proofErr w:type="spellEnd"/>
      <w:r w:rsidR="00DB6835">
        <w:t xml:space="preserve"> “</w:t>
      </w:r>
      <w:r w:rsidR="00DB6835" w:rsidRPr="009430AC">
        <w:rPr>
          <w:i/>
        </w:rPr>
        <w:t>The Monte Carlo method for the solution of charge transport in semiconductors with applications to covalent materials</w:t>
      </w:r>
      <w:r w:rsidR="00DB6835">
        <w:t>” 646-703.</w:t>
      </w:r>
      <w:proofErr w:type="gramEnd"/>
    </w:p>
    <w:p w:rsidR="0077257A" w:rsidRDefault="0077257A" w:rsidP="00277EE5">
      <w:pPr>
        <w:spacing w:before="240" w:line="240" w:lineRule="auto"/>
        <w:ind w:left="288" w:hanging="432"/>
        <w:jc w:val="left"/>
      </w:pPr>
      <w:r>
        <w:t>[4]</w:t>
      </w:r>
      <w:r>
        <w:tab/>
      </w:r>
      <w:r w:rsidR="00DB6835" w:rsidRPr="00DB6835">
        <w:t>Keyes, Robert W. (September 2006).</w:t>
      </w:r>
      <w:r w:rsidR="00DB6835">
        <w:t xml:space="preserve"> </w:t>
      </w:r>
      <w:proofErr w:type="gramStart"/>
      <w:r w:rsidR="00DB6835">
        <w:t>“</w:t>
      </w:r>
      <w:r w:rsidR="00DB6835" w:rsidRPr="009430AC">
        <w:rPr>
          <w:i/>
        </w:rPr>
        <w:t>The Impact of Moore’s Law</w:t>
      </w:r>
      <w:r w:rsidR="00DB6835">
        <w:t>”</w:t>
      </w:r>
      <w:r w:rsidR="00DB6835" w:rsidRPr="00DB6835">
        <w:t>.</w:t>
      </w:r>
      <w:proofErr w:type="gramEnd"/>
      <w:r w:rsidR="00DB6835" w:rsidRPr="00DB6835">
        <w:t> </w:t>
      </w:r>
      <w:proofErr w:type="gramStart"/>
      <w:r w:rsidR="00DB6835" w:rsidRPr="00DB6835">
        <w:rPr>
          <w:i/>
          <w:iCs/>
        </w:rPr>
        <w:t>Solid State Circuits Newsletter</w:t>
      </w:r>
      <w:r w:rsidR="00DB6835" w:rsidRPr="00DB6835">
        <w:t>.</w:t>
      </w:r>
      <w:proofErr w:type="gramEnd"/>
      <w:r w:rsidR="00DB6835" w:rsidRPr="00DB6835">
        <w:t xml:space="preserve"> </w:t>
      </w:r>
      <w:proofErr w:type="gramStart"/>
      <w:r w:rsidR="00DB6835" w:rsidRPr="00DB6835">
        <w:t>Retrieved 28 November 2008</w:t>
      </w:r>
      <w:r>
        <w:t>.</w:t>
      </w:r>
      <w:proofErr w:type="gramEnd"/>
      <w:r>
        <w:t xml:space="preserve"> </w:t>
      </w:r>
    </w:p>
    <w:p w:rsidR="0077257A" w:rsidRDefault="0077257A" w:rsidP="00277EE5">
      <w:pPr>
        <w:spacing w:before="240" w:line="240" w:lineRule="auto"/>
        <w:ind w:left="288" w:hanging="432"/>
        <w:jc w:val="left"/>
      </w:pPr>
      <w:r>
        <w:t>[5]</w:t>
      </w:r>
      <w:r>
        <w:tab/>
      </w:r>
      <w:proofErr w:type="spellStart"/>
      <w:r w:rsidR="00DB6835">
        <w:t>Davydov</w:t>
      </w:r>
      <w:proofErr w:type="spellEnd"/>
      <w:r w:rsidR="00DB6835">
        <w:t xml:space="preserve">, B., 1936, </w:t>
      </w:r>
      <w:r w:rsidR="00DB6835" w:rsidRPr="009430AC">
        <w:rPr>
          <w:i/>
        </w:rPr>
        <w:t>Phys. Z</w:t>
      </w:r>
      <w:r w:rsidR="00DB6835">
        <w:t xml:space="preserve">. </w:t>
      </w:r>
      <w:proofErr w:type="spellStart"/>
      <w:r w:rsidR="00DB6835">
        <w:t>Sowjetunion</w:t>
      </w:r>
      <w:proofErr w:type="spellEnd"/>
      <w:r w:rsidR="00DB6835">
        <w:t xml:space="preserve"> 9, 443.</w:t>
      </w:r>
      <w:r>
        <w:t xml:space="preserve"> </w:t>
      </w:r>
    </w:p>
    <w:p w:rsidR="0077257A" w:rsidRDefault="0077257A" w:rsidP="00277EE5">
      <w:pPr>
        <w:spacing w:before="240" w:line="240" w:lineRule="auto"/>
        <w:ind w:left="288" w:hanging="432"/>
        <w:jc w:val="left"/>
      </w:pPr>
      <w:r>
        <w:t>[6]</w:t>
      </w:r>
      <w:r>
        <w:tab/>
      </w:r>
      <w:proofErr w:type="spellStart"/>
      <w:r w:rsidR="00B172F0">
        <w:t>Davydov</w:t>
      </w:r>
      <w:proofErr w:type="spellEnd"/>
      <w:r w:rsidR="00B172F0">
        <w:t xml:space="preserve">, B., 1937, </w:t>
      </w:r>
      <w:r w:rsidR="00B172F0" w:rsidRPr="009430AC">
        <w:rPr>
          <w:i/>
        </w:rPr>
        <w:t>Phys. Z</w:t>
      </w:r>
      <w:r w:rsidR="00B172F0">
        <w:t xml:space="preserve">. </w:t>
      </w:r>
      <w:proofErr w:type="spellStart"/>
      <w:r w:rsidR="00B172F0">
        <w:t>Sowjetunion</w:t>
      </w:r>
      <w:proofErr w:type="spellEnd"/>
      <w:r w:rsidR="00B172F0">
        <w:t xml:space="preserve"> 12, 269</w:t>
      </w:r>
      <w:proofErr w:type="gramStart"/>
      <w:r w:rsidR="00B172F0">
        <w:t>.</w:t>
      </w:r>
      <w:r>
        <w:t>.</w:t>
      </w:r>
      <w:proofErr w:type="gramEnd"/>
      <w:r>
        <w:t xml:space="preserve"> </w:t>
      </w:r>
    </w:p>
    <w:p w:rsidR="0077257A" w:rsidRDefault="0077257A" w:rsidP="00277EE5">
      <w:pPr>
        <w:spacing w:before="240" w:line="240" w:lineRule="auto"/>
        <w:ind w:left="288" w:hanging="432"/>
        <w:jc w:val="left"/>
      </w:pPr>
      <w:r>
        <w:t>[7]</w:t>
      </w:r>
      <w:r>
        <w:tab/>
      </w:r>
      <w:r w:rsidR="00B172F0">
        <w:t xml:space="preserve">Landau, L., and A. </w:t>
      </w:r>
      <w:proofErr w:type="spellStart"/>
      <w:r w:rsidR="00B172F0">
        <w:t>Kompanejez</w:t>
      </w:r>
      <w:proofErr w:type="spellEnd"/>
      <w:r w:rsidR="00B172F0">
        <w:t xml:space="preserve">, 1934, </w:t>
      </w:r>
      <w:r w:rsidR="00B172F0" w:rsidRPr="009430AC">
        <w:rPr>
          <w:i/>
        </w:rPr>
        <w:t>Phys. Z</w:t>
      </w:r>
      <w:r w:rsidR="00B172F0">
        <w:t xml:space="preserve">. </w:t>
      </w:r>
      <w:proofErr w:type="spellStart"/>
      <w:r w:rsidR="00B172F0">
        <w:t>Sowjetunion</w:t>
      </w:r>
      <w:proofErr w:type="spellEnd"/>
      <w:r w:rsidR="00B172F0">
        <w:t xml:space="preserve"> 6, 163.</w:t>
      </w:r>
    </w:p>
    <w:p w:rsidR="0077257A" w:rsidRDefault="0077257A" w:rsidP="00277EE5">
      <w:pPr>
        <w:spacing w:before="240" w:line="240" w:lineRule="auto"/>
        <w:ind w:left="288" w:hanging="432"/>
        <w:jc w:val="left"/>
      </w:pPr>
      <w:r>
        <w:t>[8]</w:t>
      </w:r>
      <w:r>
        <w:tab/>
      </w:r>
      <w:r w:rsidR="00B172F0">
        <w:t xml:space="preserve">Gunn, J. B., 1963, </w:t>
      </w:r>
      <w:r w:rsidR="00B172F0" w:rsidRPr="009430AC">
        <w:rPr>
          <w:i/>
        </w:rPr>
        <w:t xml:space="preserve">Solid State </w:t>
      </w:r>
      <w:proofErr w:type="spellStart"/>
      <w:r w:rsidR="00B172F0" w:rsidRPr="009430AC">
        <w:rPr>
          <w:i/>
        </w:rPr>
        <w:t>Commun</w:t>
      </w:r>
      <w:proofErr w:type="spellEnd"/>
      <w:r w:rsidR="00B172F0">
        <w:t xml:space="preserve">. </w:t>
      </w:r>
      <w:proofErr w:type="gramStart"/>
      <w:r w:rsidR="00B172F0">
        <w:t>1, 88.</w:t>
      </w:r>
      <w:proofErr w:type="gramEnd"/>
    </w:p>
    <w:p w:rsidR="0077257A" w:rsidRDefault="0077257A" w:rsidP="00277EE5">
      <w:pPr>
        <w:spacing w:before="240" w:line="240" w:lineRule="auto"/>
        <w:ind w:left="288" w:hanging="432"/>
        <w:jc w:val="left"/>
      </w:pPr>
      <w:r>
        <w:t>[9]</w:t>
      </w:r>
      <w:r>
        <w:tab/>
      </w:r>
      <w:r w:rsidR="00B172F0">
        <w:t>Kurosawa, T</w:t>
      </w:r>
      <w:r>
        <w:t>.</w:t>
      </w:r>
      <w:r w:rsidR="00B172F0">
        <w:t xml:space="preserve">, 1966, in </w:t>
      </w:r>
      <w:r w:rsidR="00B172F0" w:rsidRPr="009430AC">
        <w:rPr>
          <w:i/>
        </w:rPr>
        <w:t>Proceedings of the International Conference on the Physics of Semiconductors</w:t>
      </w:r>
      <w:r w:rsidR="00B172F0">
        <w:t xml:space="preserve">, Kyoto, </w:t>
      </w:r>
      <w:r w:rsidR="00B172F0" w:rsidRPr="009430AC">
        <w:rPr>
          <w:i/>
        </w:rPr>
        <w:t>J. Phys</w:t>
      </w:r>
      <w:r w:rsidR="00B172F0">
        <w:t xml:space="preserve">. Soc. </w:t>
      </w:r>
      <w:proofErr w:type="spellStart"/>
      <w:r w:rsidR="00B172F0">
        <w:t>Jpn</w:t>
      </w:r>
      <w:proofErr w:type="spellEnd"/>
      <w:r w:rsidR="00B172F0">
        <w:t>. Suppl. 21, 424.</w:t>
      </w:r>
      <w:r>
        <w:t xml:space="preserve"> </w:t>
      </w:r>
    </w:p>
    <w:p w:rsidR="0077257A" w:rsidRDefault="0077257A" w:rsidP="00277EE5">
      <w:pPr>
        <w:spacing w:before="240" w:line="240" w:lineRule="auto"/>
        <w:ind w:left="288" w:hanging="432"/>
        <w:jc w:val="left"/>
      </w:pPr>
      <w:r>
        <w:t>[10]</w:t>
      </w:r>
      <w:r>
        <w:tab/>
      </w:r>
      <w:r w:rsidR="00B172F0">
        <w:t xml:space="preserve">Budd H., 1966, in </w:t>
      </w:r>
      <w:r w:rsidR="00B172F0" w:rsidRPr="009430AC">
        <w:rPr>
          <w:i/>
        </w:rPr>
        <w:t>Proceedings of the International Conference on the Physics of Semiconductors</w:t>
      </w:r>
      <w:r w:rsidR="00322775">
        <w:t>,</w:t>
      </w:r>
      <w:r w:rsidR="00B172F0">
        <w:t xml:space="preserve"> Kyoto, </w:t>
      </w:r>
      <w:r w:rsidR="00B172F0" w:rsidRPr="009430AC">
        <w:rPr>
          <w:i/>
        </w:rPr>
        <w:t>J. Phys</w:t>
      </w:r>
      <w:r w:rsidR="00B172F0">
        <w:t xml:space="preserve">. Soc. </w:t>
      </w:r>
      <w:proofErr w:type="spellStart"/>
      <w:r w:rsidR="00B172F0">
        <w:t>Jpn</w:t>
      </w:r>
      <w:proofErr w:type="spellEnd"/>
      <w:r w:rsidR="00B172F0">
        <w:t>. Suppl. 21, 420</w:t>
      </w:r>
      <w:r>
        <w:t xml:space="preserve">. </w:t>
      </w:r>
    </w:p>
    <w:p w:rsidR="0077257A" w:rsidRDefault="0077257A" w:rsidP="00277EE5">
      <w:pPr>
        <w:spacing w:before="240" w:line="240" w:lineRule="auto"/>
        <w:ind w:left="288" w:hanging="432"/>
        <w:jc w:val="left"/>
      </w:pPr>
      <w:r>
        <w:t>[11]</w:t>
      </w:r>
      <w:r>
        <w:tab/>
      </w:r>
      <w:r w:rsidR="00322775">
        <w:t xml:space="preserve">Price, P. J., 1968, in </w:t>
      </w:r>
      <w:r w:rsidR="00322775" w:rsidRPr="009430AC">
        <w:rPr>
          <w:i/>
        </w:rPr>
        <w:t>Proceedings of the 9</w:t>
      </w:r>
      <w:r w:rsidR="00322775" w:rsidRPr="009430AC">
        <w:rPr>
          <w:i/>
          <w:vertAlign w:val="superscript"/>
        </w:rPr>
        <w:t>th</w:t>
      </w:r>
      <w:r w:rsidR="00322775" w:rsidRPr="009430AC">
        <w:rPr>
          <w:i/>
        </w:rPr>
        <w:t xml:space="preserve"> International Conference on the Physics of Semiconductors</w:t>
      </w:r>
      <w:r w:rsidR="00322775">
        <w:t xml:space="preserve">, edited by S. M. </w:t>
      </w:r>
      <w:proofErr w:type="spellStart"/>
      <w:r w:rsidR="00322775">
        <w:t>Ryvkin</w:t>
      </w:r>
      <w:proofErr w:type="spellEnd"/>
      <w:r w:rsidR="00322775">
        <w:t>, p. 173.</w:t>
      </w:r>
      <w:r>
        <w:t xml:space="preserve"> </w:t>
      </w:r>
    </w:p>
    <w:p w:rsidR="00322775" w:rsidRDefault="0077257A" w:rsidP="00277EE5">
      <w:pPr>
        <w:spacing w:before="240" w:line="240" w:lineRule="auto"/>
        <w:ind w:left="288" w:hanging="432"/>
        <w:jc w:val="left"/>
      </w:pPr>
      <w:r>
        <w:t>[12]</w:t>
      </w:r>
      <w:r>
        <w:tab/>
      </w:r>
      <w:r w:rsidR="00322775">
        <w:t xml:space="preserve">Rees, H. D., 1969, </w:t>
      </w:r>
      <w:r w:rsidR="00322775" w:rsidRPr="009430AC">
        <w:rPr>
          <w:i/>
        </w:rPr>
        <w:t>J. Phys. Chem. Solids</w:t>
      </w:r>
      <w:r w:rsidR="00322775">
        <w:t xml:space="preserve"> 30, 643.</w:t>
      </w:r>
    </w:p>
    <w:p w:rsidR="0077257A" w:rsidRDefault="0077257A" w:rsidP="00277EE5">
      <w:pPr>
        <w:spacing w:before="240" w:line="240" w:lineRule="auto"/>
        <w:ind w:left="288" w:hanging="432"/>
        <w:jc w:val="left"/>
      </w:pPr>
      <w:r>
        <w:t>[13]</w:t>
      </w:r>
      <w:r>
        <w:tab/>
      </w:r>
      <w:r w:rsidR="00322775">
        <w:t xml:space="preserve">Fawcett, W., D. A. Boardman, and S. Swain, 1970, </w:t>
      </w:r>
      <w:r w:rsidR="00322775" w:rsidRPr="009430AC">
        <w:rPr>
          <w:i/>
        </w:rPr>
        <w:t>J. Phys. Chem. Solids</w:t>
      </w:r>
      <w:r w:rsidR="00322775">
        <w:t xml:space="preserve"> 31, 1963.</w:t>
      </w:r>
    </w:p>
    <w:p w:rsidR="0077257A" w:rsidRDefault="0077257A" w:rsidP="00277EE5">
      <w:pPr>
        <w:spacing w:before="240" w:line="240" w:lineRule="auto"/>
        <w:ind w:left="288" w:hanging="432"/>
        <w:jc w:val="left"/>
      </w:pPr>
      <w:r>
        <w:t>[14]</w:t>
      </w:r>
      <w:r>
        <w:tab/>
      </w:r>
      <w:r w:rsidR="00765775">
        <w:t xml:space="preserve">A.K. </w:t>
      </w:r>
      <w:proofErr w:type="spellStart"/>
      <w:r w:rsidR="00765775">
        <w:t>Saxena</w:t>
      </w:r>
      <w:proofErr w:type="spellEnd"/>
      <w:r w:rsidR="00765775">
        <w:t xml:space="preserve">, M. </w:t>
      </w:r>
      <w:proofErr w:type="spellStart"/>
      <w:r w:rsidR="00765775">
        <w:t>Mudares</w:t>
      </w:r>
      <w:proofErr w:type="spellEnd"/>
      <w:r w:rsidR="00765775">
        <w:t xml:space="preserve">, </w:t>
      </w:r>
      <w:r w:rsidR="00765775" w:rsidRPr="009430AC">
        <w:rPr>
          <w:i/>
        </w:rPr>
        <w:t>Journal of Applied Physics</w:t>
      </w:r>
      <w:r w:rsidR="00765775">
        <w:t xml:space="preserve">, Vol.58 Issue 7. </w:t>
      </w:r>
      <w:r>
        <w:t xml:space="preserve"> </w:t>
      </w:r>
    </w:p>
    <w:p w:rsidR="0077257A" w:rsidRDefault="0077257A" w:rsidP="00277EE5">
      <w:pPr>
        <w:spacing w:before="240" w:line="240" w:lineRule="auto"/>
        <w:ind w:left="288" w:hanging="432"/>
        <w:jc w:val="left"/>
      </w:pPr>
      <w:r>
        <w:t>[15]</w:t>
      </w:r>
      <w:r>
        <w:tab/>
      </w:r>
      <w:proofErr w:type="spellStart"/>
      <w:r w:rsidR="00765775">
        <w:t>Buslenko</w:t>
      </w:r>
      <w:proofErr w:type="spellEnd"/>
      <w:r w:rsidR="00765775">
        <w:t xml:space="preserve">, N. P., D. I. </w:t>
      </w:r>
      <w:proofErr w:type="spellStart"/>
      <w:r w:rsidR="00765775">
        <w:t>Golenko</w:t>
      </w:r>
      <w:proofErr w:type="spellEnd"/>
      <w:r w:rsidR="00765775">
        <w:t xml:space="preserve">, Yu. A. </w:t>
      </w:r>
      <w:proofErr w:type="spellStart"/>
      <w:r w:rsidR="00765775">
        <w:t>Schrieder</w:t>
      </w:r>
      <w:proofErr w:type="spellEnd"/>
      <w:r w:rsidR="00765775">
        <w:t xml:space="preserve">, I. M. </w:t>
      </w:r>
      <w:proofErr w:type="spellStart"/>
      <w:r w:rsidR="00765775">
        <w:t>Sobol</w:t>
      </w:r>
      <w:proofErr w:type="spellEnd"/>
      <w:r w:rsidR="00765775">
        <w:t xml:space="preserve">, and V. G. </w:t>
      </w:r>
      <w:proofErr w:type="spellStart"/>
      <w:r w:rsidR="00765775">
        <w:t>Sragovich</w:t>
      </w:r>
      <w:proofErr w:type="spellEnd"/>
      <w:r w:rsidR="00765775">
        <w:t>, 1966, “</w:t>
      </w:r>
      <w:r w:rsidR="00765775" w:rsidRPr="009430AC">
        <w:rPr>
          <w:i/>
        </w:rPr>
        <w:t>The Monte Carlo method: The Method of Statistical Trials</w:t>
      </w:r>
      <w:r w:rsidR="00765775">
        <w:t>”, Vol. 87.</w:t>
      </w:r>
    </w:p>
    <w:p w:rsidR="0077257A" w:rsidRDefault="0077257A" w:rsidP="00277EE5">
      <w:pPr>
        <w:spacing w:before="240" w:line="240" w:lineRule="auto"/>
        <w:ind w:left="288" w:hanging="432"/>
        <w:jc w:val="left"/>
      </w:pPr>
      <w:r>
        <w:t>[16]</w:t>
      </w:r>
      <w:r>
        <w:tab/>
      </w:r>
      <w:r w:rsidR="00675552">
        <w:t xml:space="preserve">Meyer, H. A., 1956, Ed. </w:t>
      </w:r>
      <w:r w:rsidR="00675552" w:rsidRPr="009430AC">
        <w:rPr>
          <w:i/>
        </w:rPr>
        <w:t>Symposium on Monte Carlo methods</w:t>
      </w:r>
      <w:r w:rsidR="00675552">
        <w:t xml:space="preserve"> (Wiley, NY).</w:t>
      </w:r>
      <w:r>
        <w:t xml:space="preserve"> </w:t>
      </w:r>
    </w:p>
    <w:p w:rsidR="0077257A" w:rsidRDefault="0077257A" w:rsidP="00277EE5">
      <w:pPr>
        <w:spacing w:before="240" w:line="240" w:lineRule="auto"/>
        <w:ind w:left="288" w:hanging="432"/>
        <w:jc w:val="left"/>
      </w:pPr>
      <w:r>
        <w:t>[17]</w:t>
      </w:r>
      <w:r>
        <w:tab/>
      </w:r>
      <w:proofErr w:type="spellStart"/>
      <w:r w:rsidR="00675552">
        <w:t>Marchuk</w:t>
      </w:r>
      <w:proofErr w:type="spellEnd"/>
      <w:r w:rsidR="00675552">
        <w:t xml:space="preserve">, G. I., G. A. </w:t>
      </w:r>
      <w:proofErr w:type="spellStart"/>
      <w:r w:rsidR="00675552">
        <w:t>Mikhailov</w:t>
      </w:r>
      <w:proofErr w:type="spellEnd"/>
      <w:r w:rsidR="00675552">
        <w:t xml:space="preserve">, M. A. </w:t>
      </w:r>
      <w:proofErr w:type="spellStart"/>
      <w:r w:rsidR="00675552">
        <w:t>Nazaraliev</w:t>
      </w:r>
      <w:proofErr w:type="spellEnd"/>
      <w:r w:rsidR="00675552">
        <w:t xml:space="preserve">, R. A. </w:t>
      </w:r>
      <w:proofErr w:type="spellStart"/>
      <w:r w:rsidR="00675552">
        <w:t>Darbinjan</w:t>
      </w:r>
      <w:proofErr w:type="spellEnd"/>
      <w:r w:rsidR="00675552">
        <w:t xml:space="preserve">, B. A. </w:t>
      </w:r>
      <w:proofErr w:type="spellStart"/>
      <w:r w:rsidR="00675552">
        <w:t>Kargin</w:t>
      </w:r>
      <w:proofErr w:type="spellEnd"/>
      <w:r w:rsidR="00675552">
        <w:t xml:space="preserve">, and B. S. </w:t>
      </w:r>
      <w:proofErr w:type="spellStart"/>
      <w:r w:rsidR="00675552">
        <w:t>Elpov</w:t>
      </w:r>
      <w:proofErr w:type="spellEnd"/>
      <w:r w:rsidR="00675552">
        <w:t>, 1980, “</w:t>
      </w:r>
      <w:r w:rsidR="00675552" w:rsidRPr="009430AC">
        <w:rPr>
          <w:i/>
        </w:rPr>
        <w:t>The Monte Carlo Methods in Atmospheric Optics</w:t>
      </w:r>
      <w:r w:rsidR="00675552">
        <w:t>,” Vol. 12 of Springer Series in Optical Sciences (Springer, Berlin).</w:t>
      </w:r>
      <w:r>
        <w:t xml:space="preserve"> </w:t>
      </w:r>
    </w:p>
    <w:p w:rsidR="006778C6" w:rsidRDefault="0077257A" w:rsidP="006778C6">
      <w:pPr>
        <w:spacing w:before="240" w:line="240" w:lineRule="auto"/>
        <w:ind w:left="288" w:hanging="432"/>
        <w:jc w:val="left"/>
      </w:pPr>
      <w:r>
        <w:t>[18]</w:t>
      </w:r>
      <w:r>
        <w:tab/>
      </w:r>
      <w:r w:rsidR="006778C6">
        <w:t>D. K. Ferry, “</w:t>
      </w:r>
      <w:r w:rsidR="006778C6" w:rsidRPr="009430AC">
        <w:rPr>
          <w:i/>
        </w:rPr>
        <w:t>Semiconductors</w:t>
      </w:r>
      <w:r w:rsidR="006778C6">
        <w:t>” (Macmillan, New York, 1991).</w:t>
      </w:r>
    </w:p>
    <w:p w:rsidR="006778C6" w:rsidRDefault="006778C6" w:rsidP="006778C6">
      <w:pPr>
        <w:spacing w:before="240" w:line="240" w:lineRule="auto"/>
        <w:ind w:left="288" w:hanging="432"/>
        <w:jc w:val="left"/>
      </w:pPr>
      <w:proofErr w:type="gramStart"/>
      <w:r>
        <w:lastRenderedPageBreak/>
        <w:t xml:space="preserve">[19] K. </w:t>
      </w:r>
      <w:proofErr w:type="spellStart"/>
      <w:r>
        <w:t>Tomizawa</w:t>
      </w:r>
      <w:proofErr w:type="spellEnd"/>
      <w:r>
        <w:t>, “</w:t>
      </w:r>
      <w:r w:rsidRPr="009430AC">
        <w:rPr>
          <w:i/>
        </w:rPr>
        <w:t>Numerical Simulation of Submicron Semiconductor Devices</w:t>
      </w:r>
      <w:r>
        <w:t>”, (</w:t>
      </w:r>
      <w:proofErr w:type="spellStart"/>
      <w:r>
        <w:t>Artech</w:t>
      </w:r>
      <w:proofErr w:type="spellEnd"/>
      <w:r>
        <w:t xml:space="preserve"> House, Boston, 1993).</w:t>
      </w:r>
      <w:proofErr w:type="gramEnd"/>
    </w:p>
    <w:p w:rsidR="00D2637B" w:rsidRDefault="00D2637B" w:rsidP="006778C6">
      <w:pPr>
        <w:spacing w:before="240" w:line="240" w:lineRule="auto"/>
        <w:ind w:left="288" w:hanging="432"/>
        <w:jc w:val="left"/>
      </w:pPr>
      <w:r>
        <w:t xml:space="preserve">[20] H. D. Rees, </w:t>
      </w:r>
      <w:r w:rsidRPr="009430AC">
        <w:rPr>
          <w:i/>
        </w:rPr>
        <w:t>J. Phys</w:t>
      </w:r>
      <w:r>
        <w:t>. C5, 64 (1972).</w:t>
      </w:r>
    </w:p>
    <w:p w:rsidR="00D2637B" w:rsidRDefault="00D2637B" w:rsidP="006778C6">
      <w:pPr>
        <w:spacing w:before="240" w:line="240" w:lineRule="auto"/>
        <w:ind w:left="288" w:hanging="432"/>
        <w:jc w:val="left"/>
      </w:pPr>
      <w:r>
        <w:t xml:space="preserve">[21] H. D. Rees, </w:t>
      </w:r>
      <w:r w:rsidRPr="009430AC">
        <w:rPr>
          <w:i/>
        </w:rPr>
        <w:t xml:space="preserve">Solid State </w:t>
      </w:r>
      <w:proofErr w:type="spellStart"/>
      <w:r w:rsidRPr="009430AC">
        <w:rPr>
          <w:i/>
        </w:rPr>
        <w:t>Commun</w:t>
      </w:r>
      <w:proofErr w:type="spellEnd"/>
      <w:r>
        <w:t xml:space="preserve">. </w:t>
      </w:r>
      <w:proofErr w:type="gramStart"/>
      <w:r>
        <w:t>A26, 416 (1968).</w:t>
      </w:r>
      <w:proofErr w:type="gramEnd"/>
    </w:p>
    <w:p w:rsidR="00D2637B" w:rsidRDefault="00D2637B" w:rsidP="00793CB8">
      <w:pPr>
        <w:spacing w:before="240" w:line="240" w:lineRule="auto"/>
        <w:ind w:left="288" w:hanging="432"/>
        <w:jc w:val="left"/>
      </w:pPr>
      <w:r>
        <w:t xml:space="preserve">[22] D. </w:t>
      </w:r>
      <w:proofErr w:type="spellStart"/>
      <w:r>
        <w:t>Vasileska</w:t>
      </w:r>
      <w:proofErr w:type="spellEnd"/>
      <w:r>
        <w:t xml:space="preserve">, S. M. </w:t>
      </w:r>
      <w:proofErr w:type="spellStart"/>
      <w:r>
        <w:t>Goodnick</w:t>
      </w:r>
      <w:proofErr w:type="spellEnd"/>
      <w:r>
        <w:t>, “</w:t>
      </w:r>
      <w:r w:rsidRPr="009430AC">
        <w:rPr>
          <w:i/>
        </w:rPr>
        <w:t>Computational Electronics</w:t>
      </w:r>
      <w:proofErr w:type="gramStart"/>
      <w:r>
        <w:t>” ,</w:t>
      </w:r>
      <w:proofErr w:type="gramEnd"/>
      <w:r>
        <w:t xml:space="preserve"> Morgan and Claypool.</w:t>
      </w:r>
    </w:p>
    <w:p w:rsidR="00793CB8" w:rsidRDefault="00793CB8" w:rsidP="00793CB8">
      <w:pPr>
        <w:spacing w:before="240" w:line="240" w:lineRule="auto"/>
        <w:ind w:left="288" w:hanging="432"/>
        <w:jc w:val="left"/>
      </w:pPr>
      <w:r>
        <w:t>[23] “</w:t>
      </w:r>
      <w:r>
        <w:rPr>
          <w:i/>
        </w:rPr>
        <w:t>Semiconductor Transport</w:t>
      </w:r>
      <w:r>
        <w:t xml:space="preserve">”, D. </w:t>
      </w:r>
      <w:proofErr w:type="spellStart"/>
      <w:r>
        <w:t>Vasileska</w:t>
      </w:r>
      <w:proofErr w:type="spellEnd"/>
      <w:r>
        <w:t xml:space="preserve">, </w:t>
      </w:r>
      <w:r w:rsidRPr="00793CB8">
        <w:t>http://vasileska.faculty.asu.edu/EEE534.html</w:t>
      </w:r>
      <w:r>
        <w:t>.</w:t>
      </w:r>
    </w:p>
    <w:p w:rsidR="00793CB8" w:rsidRDefault="00793CB8" w:rsidP="00793CB8">
      <w:pPr>
        <w:spacing w:before="240" w:line="240" w:lineRule="auto"/>
        <w:ind w:left="288" w:hanging="432"/>
        <w:jc w:val="left"/>
      </w:pPr>
      <w:r>
        <w:t xml:space="preserve">[24] M. </w:t>
      </w:r>
      <w:proofErr w:type="spellStart"/>
      <w:r>
        <w:t>Costato</w:t>
      </w:r>
      <w:proofErr w:type="spellEnd"/>
      <w:r>
        <w:t>,</w:t>
      </w:r>
      <w:r w:rsidRPr="00793CB8">
        <w:t> </w:t>
      </w:r>
      <w:r w:rsidRPr="00793CB8">
        <w:rPr>
          <w:i/>
          <w:iCs/>
        </w:rPr>
        <w:t>J. Phys. C: Solid State Phys.</w:t>
      </w:r>
      <w:r w:rsidRPr="00793CB8">
        <w:t> </w:t>
      </w:r>
      <w:r w:rsidRPr="00793CB8">
        <w:rPr>
          <w:b/>
          <w:bCs/>
        </w:rPr>
        <w:t>5</w:t>
      </w:r>
      <w:r w:rsidRPr="00793CB8">
        <w:t> 159</w:t>
      </w:r>
      <w:r>
        <w:t xml:space="preserve"> (</w:t>
      </w:r>
      <w:r w:rsidRPr="00793CB8">
        <w:t>1972</w:t>
      </w:r>
      <w:r>
        <w:t>)</w:t>
      </w:r>
      <w:r w:rsidR="00075D1A">
        <w:t>.</w:t>
      </w:r>
    </w:p>
    <w:p w:rsidR="00075D1A" w:rsidRDefault="00075D1A" w:rsidP="00075D1A">
      <w:pPr>
        <w:spacing w:before="240" w:line="240" w:lineRule="auto"/>
        <w:ind w:left="288" w:hanging="432"/>
        <w:jc w:val="left"/>
      </w:pPr>
      <w:proofErr w:type="gramStart"/>
      <w:r>
        <w:t xml:space="preserve">[25] J. Bardeen and W. </w:t>
      </w:r>
      <w:proofErr w:type="spellStart"/>
      <w:r>
        <w:t>Schockley</w:t>
      </w:r>
      <w:proofErr w:type="spellEnd"/>
      <w:r w:rsidRPr="009430AC">
        <w:rPr>
          <w:i/>
        </w:rPr>
        <w:t>, Phys. Rev</w:t>
      </w:r>
      <w:r>
        <w:t>. B, 80, 72-80 (1950).</w:t>
      </w:r>
      <w:proofErr w:type="gramEnd"/>
    </w:p>
    <w:p w:rsidR="00075D1A" w:rsidRDefault="00075D1A" w:rsidP="00075D1A">
      <w:pPr>
        <w:spacing w:before="240" w:line="240" w:lineRule="auto"/>
        <w:ind w:left="288" w:hanging="432"/>
        <w:jc w:val="left"/>
        <w:rPr>
          <w:rFonts w:eastAsia="Calibri"/>
        </w:rPr>
      </w:pPr>
      <w:r>
        <w:t xml:space="preserve">[26] </w:t>
      </w:r>
      <w:r>
        <w:rPr>
          <w:rFonts w:eastAsia="Calibri"/>
        </w:rPr>
        <w:t xml:space="preserve">D. K. Ferry, </w:t>
      </w:r>
      <w:r>
        <w:rPr>
          <w:rFonts w:eastAsia="Calibri"/>
          <w:i/>
          <w:iCs/>
        </w:rPr>
        <w:t>Phys. Rev. B</w:t>
      </w:r>
      <w:r>
        <w:rPr>
          <w:rFonts w:eastAsia="Calibri"/>
        </w:rPr>
        <w:t xml:space="preserve">, Vol. </w:t>
      </w:r>
      <w:r>
        <w:rPr>
          <w:rFonts w:eastAsia="Calibri"/>
          <w:b/>
          <w:bCs/>
        </w:rPr>
        <w:t>14</w:t>
      </w:r>
      <w:r>
        <w:rPr>
          <w:rFonts w:eastAsia="Calibri"/>
        </w:rPr>
        <w:t>, 1605 (1976).</w:t>
      </w:r>
    </w:p>
    <w:p w:rsidR="00075D1A" w:rsidRPr="00075D1A" w:rsidRDefault="00075D1A" w:rsidP="00075D1A">
      <w:pPr>
        <w:spacing w:before="240" w:line="240" w:lineRule="auto"/>
        <w:ind w:left="288" w:hanging="432"/>
        <w:jc w:val="left"/>
        <w:rPr>
          <w:rFonts w:eastAsia="Calibri"/>
        </w:rPr>
      </w:pPr>
      <w:proofErr w:type="gramStart"/>
      <w:r>
        <w:rPr>
          <w:rFonts w:eastAsia="Calibri"/>
        </w:rPr>
        <w:t xml:space="preserve">[27] </w:t>
      </w:r>
      <w:r w:rsidRPr="00641D6D">
        <w:rPr>
          <w:rFonts w:eastAsia="Calibri"/>
        </w:rPr>
        <w:t xml:space="preserve">C. </w:t>
      </w:r>
      <w:proofErr w:type="spellStart"/>
      <w:r w:rsidRPr="00641D6D">
        <w:rPr>
          <w:rFonts w:eastAsia="Calibri"/>
        </w:rPr>
        <w:t>Trallero</w:t>
      </w:r>
      <w:proofErr w:type="spellEnd"/>
      <w:r w:rsidRPr="00641D6D">
        <w:rPr>
          <w:rFonts w:eastAsia="Calibri"/>
        </w:rPr>
        <w:t xml:space="preserve"> </w:t>
      </w:r>
      <w:proofErr w:type="spellStart"/>
      <w:r w:rsidRPr="00641D6D">
        <w:rPr>
          <w:rFonts w:eastAsia="Calibri"/>
        </w:rPr>
        <w:t>Giner</w:t>
      </w:r>
      <w:proofErr w:type="spellEnd"/>
      <w:r w:rsidRPr="00641D6D">
        <w:rPr>
          <w:rFonts w:eastAsia="Calibri"/>
        </w:rPr>
        <w:t xml:space="preserve"> and F. Comas</w:t>
      </w:r>
      <w:r>
        <w:rPr>
          <w:rFonts w:eastAsia="Calibri"/>
        </w:rPr>
        <w:t xml:space="preserve">, </w:t>
      </w:r>
      <w:r>
        <w:rPr>
          <w:rFonts w:eastAsia="Calibri"/>
          <w:i/>
        </w:rPr>
        <w:t xml:space="preserve">Phys. Rev. B, </w:t>
      </w:r>
      <w:r>
        <w:rPr>
          <w:rFonts w:eastAsia="Calibri"/>
        </w:rPr>
        <w:t>37, 4583-4588 (1988).</w:t>
      </w:r>
      <w:proofErr w:type="gramEnd"/>
    </w:p>
    <w:p w:rsidR="00132D32" w:rsidRDefault="00793CB8" w:rsidP="006778C6">
      <w:pPr>
        <w:spacing w:before="240" w:line="240" w:lineRule="auto"/>
        <w:ind w:left="288" w:hanging="432"/>
        <w:jc w:val="left"/>
      </w:pPr>
      <w:r>
        <w:t>[2</w:t>
      </w:r>
      <w:r w:rsidR="00075D1A">
        <w:t>8</w:t>
      </w:r>
      <w:r w:rsidR="00132D32">
        <w:t>] Karl Hess, “</w:t>
      </w:r>
      <w:r w:rsidR="00132D32" w:rsidRPr="009430AC">
        <w:rPr>
          <w:i/>
        </w:rPr>
        <w:t>Monte Carlo device simulation: full band and beyond</w:t>
      </w:r>
      <w:r w:rsidR="00132D32">
        <w:t>”, Kluwer Academic Publishers.</w:t>
      </w:r>
    </w:p>
    <w:p w:rsidR="00075D1A" w:rsidRDefault="00075D1A" w:rsidP="006778C6">
      <w:pPr>
        <w:spacing w:before="240" w:line="240" w:lineRule="auto"/>
        <w:ind w:left="288" w:hanging="432"/>
        <w:jc w:val="left"/>
      </w:pPr>
      <w:r>
        <w:t xml:space="preserve">[29] </w:t>
      </w:r>
      <w:proofErr w:type="spellStart"/>
      <w:r w:rsidRPr="00075D1A">
        <w:t>Jacoboni</w:t>
      </w:r>
      <w:proofErr w:type="spellEnd"/>
      <w:r w:rsidRPr="00075D1A">
        <w:t xml:space="preserve">, C., C. </w:t>
      </w:r>
      <w:proofErr w:type="spellStart"/>
      <w:r w:rsidRPr="00075D1A">
        <w:t>Canali</w:t>
      </w:r>
      <w:proofErr w:type="spellEnd"/>
      <w:r w:rsidRPr="00075D1A">
        <w:t xml:space="preserve">, G. </w:t>
      </w:r>
      <w:proofErr w:type="spellStart"/>
      <w:r w:rsidRPr="00075D1A">
        <w:t>Ottaviani</w:t>
      </w:r>
      <w:proofErr w:type="spellEnd"/>
      <w:r w:rsidRPr="00075D1A">
        <w:t xml:space="preserve">, and A. A. </w:t>
      </w:r>
      <w:proofErr w:type="spellStart"/>
      <w:r w:rsidRPr="00075D1A">
        <w:t>Quaranta</w:t>
      </w:r>
      <w:proofErr w:type="spellEnd"/>
      <w:r w:rsidRPr="00075D1A">
        <w:t>, </w:t>
      </w:r>
      <w:r w:rsidRPr="00075D1A">
        <w:rPr>
          <w:i/>
          <w:iCs/>
        </w:rPr>
        <w:t>Solid State Electron.</w:t>
      </w:r>
      <w:r w:rsidRPr="00075D1A">
        <w:rPr>
          <w:b/>
          <w:bCs/>
        </w:rPr>
        <w:t> </w:t>
      </w:r>
      <w:r w:rsidRPr="00075D1A">
        <w:rPr>
          <w:bCs/>
        </w:rPr>
        <w:t>20, 2</w:t>
      </w:r>
      <w:r w:rsidRPr="00075D1A">
        <w:t>(1977) 77-89</w:t>
      </w:r>
      <w:r>
        <w:t>.</w:t>
      </w:r>
    </w:p>
    <w:p w:rsidR="00075D1A" w:rsidRDefault="00075D1A" w:rsidP="006778C6">
      <w:pPr>
        <w:spacing w:before="240" w:line="240" w:lineRule="auto"/>
        <w:ind w:left="288" w:hanging="432"/>
        <w:jc w:val="left"/>
      </w:pPr>
      <w:r>
        <w:t xml:space="preserve">[30] </w:t>
      </w:r>
      <w:proofErr w:type="spellStart"/>
      <w:r w:rsidRPr="00075D1A">
        <w:t>Jacoboni</w:t>
      </w:r>
      <w:proofErr w:type="spellEnd"/>
      <w:r w:rsidRPr="00075D1A">
        <w:t xml:space="preserve"> C., F. Nava, C. </w:t>
      </w:r>
      <w:proofErr w:type="spellStart"/>
      <w:r w:rsidRPr="00075D1A">
        <w:t>Canali</w:t>
      </w:r>
      <w:proofErr w:type="spellEnd"/>
      <w:r w:rsidRPr="00075D1A">
        <w:t xml:space="preserve"> and G. </w:t>
      </w:r>
      <w:proofErr w:type="spellStart"/>
      <w:r w:rsidRPr="00075D1A">
        <w:t>Ottaviani</w:t>
      </w:r>
      <w:proofErr w:type="spellEnd"/>
      <w:r w:rsidRPr="00075D1A">
        <w:t>, Phys. Rev.</w:t>
      </w:r>
      <w:r w:rsidRPr="00075D1A">
        <w:rPr>
          <w:b/>
          <w:bCs/>
        </w:rPr>
        <w:t> </w:t>
      </w:r>
      <w:r w:rsidRPr="00075D1A">
        <w:rPr>
          <w:bCs/>
        </w:rPr>
        <w:t>B24,</w:t>
      </w:r>
      <w:r w:rsidRPr="00075D1A">
        <w:t> 2 (1981) 1014-1026.</w:t>
      </w:r>
    </w:p>
    <w:p w:rsidR="00075D1A" w:rsidRDefault="00075D1A" w:rsidP="006778C6">
      <w:pPr>
        <w:spacing w:before="240" w:line="240" w:lineRule="auto"/>
        <w:ind w:left="288" w:hanging="432"/>
        <w:jc w:val="left"/>
        <w:rPr>
          <w:rStyle w:val="apple-style-span"/>
          <w:color w:val="000000"/>
          <w:sz w:val="23"/>
          <w:szCs w:val="23"/>
        </w:rPr>
      </w:pPr>
      <w:r>
        <w:t xml:space="preserve">[31] </w:t>
      </w:r>
      <w:r>
        <w:rPr>
          <w:rStyle w:val="apple-style-span"/>
          <w:color w:val="000000"/>
          <w:sz w:val="23"/>
          <w:szCs w:val="23"/>
        </w:rPr>
        <w:t>Blakemore, J. S.,</w:t>
      </w:r>
      <w:r>
        <w:rPr>
          <w:rStyle w:val="apple-converted-space"/>
          <w:color w:val="000000"/>
          <w:sz w:val="23"/>
          <w:szCs w:val="23"/>
        </w:rPr>
        <w:t> </w:t>
      </w:r>
      <w:r>
        <w:rPr>
          <w:rStyle w:val="apple-style-span"/>
          <w:i/>
          <w:iCs/>
          <w:color w:val="000000"/>
          <w:sz w:val="23"/>
          <w:szCs w:val="23"/>
        </w:rPr>
        <w:t>J. Appl. Phys.</w:t>
      </w:r>
      <w:r>
        <w:rPr>
          <w:rStyle w:val="apple-converted-space"/>
          <w:color w:val="000000"/>
          <w:sz w:val="23"/>
          <w:szCs w:val="23"/>
        </w:rPr>
        <w:t> </w:t>
      </w:r>
      <w:r>
        <w:rPr>
          <w:rStyle w:val="apple-style-span"/>
          <w:b/>
          <w:bCs/>
          <w:color w:val="000000"/>
          <w:sz w:val="23"/>
          <w:szCs w:val="23"/>
        </w:rPr>
        <w:t>53</w:t>
      </w:r>
      <w:r>
        <w:rPr>
          <w:rStyle w:val="apple-style-span"/>
          <w:color w:val="000000"/>
          <w:sz w:val="23"/>
          <w:szCs w:val="23"/>
        </w:rPr>
        <w:t>, 10 (1982) R123-R181.</w:t>
      </w:r>
    </w:p>
    <w:p w:rsidR="00641D6D" w:rsidRPr="00495456" w:rsidRDefault="00075D1A" w:rsidP="00495456">
      <w:pPr>
        <w:spacing w:before="240" w:line="240" w:lineRule="auto"/>
        <w:ind w:left="288" w:hanging="432"/>
        <w:jc w:val="left"/>
      </w:pPr>
      <w:r>
        <w:rPr>
          <w:rStyle w:val="apple-style-span"/>
          <w:color w:val="000000"/>
          <w:sz w:val="23"/>
          <w:szCs w:val="23"/>
        </w:rPr>
        <w:t xml:space="preserve">[32] </w:t>
      </w:r>
      <w:proofErr w:type="spellStart"/>
      <w:r>
        <w:rPr>
          <w:rStyle w:val="apple-style-span"/>
          <w:color w:val="000000"/>
          <w:sz w:val="23"/>
          <w:szCs w:val="23"/>
        </w:rPr>
        <w:t>Pozhela</w:t>
      </w:r>
      <w:proofErr w:type="spellEnd"/>
      <w:r>
        <w:rPr>
          <w:rStyle w:val="apple-style-span"/>
          <w:color w:val="000000"/>
          <w:sz w:val="23"/>
          <w:szCs w:val="23"/>
        </w:rPr>
        <w:t xml:space="preserve">, J. and A. </w:t>
      </w:r>
      <w:proofErr w:type="spellStart"/>
      <w:r>
        <w:rPr>
          <w:rStyle w:val="apple-style-span"/>
          <w:color w:val="000000"/>
          <w:sz w:val="23"/>
          <w:szCs w:val="23"/>
        </w:rPr>
        <w:t>Reklaitis</w:t>
      </w:r>
      <w:proofErr w:type="spellEnd"/>
      <w:r>
        <w:rPr>
          <w:rStyle w:val="apple-style-span"/>
          <w:color w:val="000000"/>
          <w:sz w:val="23"/>
          <w:szCs w:val="23"/>
        </w:rPr>
        <w:t>,</w:t>
      </w:r>
      <w:r>
        <w:rPr>
          <w:rStyle w:val="apple-converted-space"/>
          <w:color w:val="000000"/>
          <w:sz w:val="23"/>
          <w:szCs w:val="23"/>
        </w:rPr>
        <w:t> </w:t>
      </w:r>
      <w:r>
        <w:rPr>
          <w:rStyle w:val="apple-style-span"/>
          <w:i/>
          <w:iCs/>
          <w:color w:val="000000"/>
          <w:sz w:val="23"/>
          <w:szCs w:val="23"/>
        </w:rPr>
        <w:t>Solid State Electron.</w:t>
      </w:r>
      <w:r>
        <w:rPr>
          <w:rStyle w:val="apple-converted-space"/>
          <w:color w:val="000000"/>
          <w:sz w:val="23"/>
          <w:szCs w:val="23"/>
        </w:rPr>
        <w:t> </w:t>
      </w:r>
      <w:r>
        <w:rPr>
          <w:rStyle w:val="apple-style-span"/>
          <w:b/>
          <w:bCs/>
          <w:color w:val="000000"/>
          <w:sz w:val="23"/>
          <w:szCs w:val="23"/>
        </w:rPr>
        <w:t>23</w:t>
      </w:r>
      <w:r>
        <w:rPr>
          <w:rStyle w:val="apple-style-span"/>
          <w:color w:val="000000"/>
          <w:sz w:val="23"/>
          <w:szCs w:val="23"/>
        </w:rPr>
        <w:t>, 9 (1980) 927-933.</w:t>
      </w:r>
      <w:r>
        <w:rPr>
          <w:rFonts w:eastAsia="Calibri"/>
          <w:i/>
        </w:rPr>
        <w:t xml:space="preserve">  </w:t>
      </w:r>
    </w:p>
    <w:p w:rsidR="00D2637B" w:rsidRDefault="00D2637B" w:rsidP="006778C6">
      <w:pPr>
        <w:spacing w:before="240" w:line="240" w:lineRule="auto"/>
        <w:ind w:left="288" w:hanging="432"/>
        <w:jc w:val="left"/>
      </w:pPr>
    </w:p>
    <w:p w:rsidR="0077257A" w:rsidRDefault="0077257A" w:rsidP="006778C6">
      <w:pPr>
        <w:spacing w:before="240" w:line="240" w:lineRule="auto"/>
        <w:ind w:left="288" w:hanging="432"/>
        <w:jc w:val="left"/>
      </w:pPr>
      <w:r>
        <w:t xml:space="preserve"> </w:t>
      </w:r>
    </w:p>
    <w:p w:rsidR="000B4F84" w:rsidRPr="0077257A" w:rsidRDefault="000B4F84" w:rsidP="00277EE5">
      <w:pPr>
        <w:spacing w:before="240"/>
        <w:ind w:left="432" w:hanging="432"/>
        <w:jc w:val="left"/>
      </w:pPr>
    </w:p>
    <w:sectPr w:rsidR="000B4F84" w:rsidRPr="0077257A" w:rsidSect="00152116">
      <w:headerReference w:type="even" r:id="rId54"/>
      <w:headerReference w:type="default" r:id="rId55"/>
      <w:footerReference w:type="even" r:id="rId56"/>
      <w:footerReference w:type="default" r:id="rId57"/>
      <w:headerReference w:type="first" r:id="rId58"/>
      <w:footerReference w:type="first" r:id="rId59"/>
      <w:endnotePr>
        <w:numFmt w:val="decimal"/>
      </w:endnotePr>
      <w:pgSz w:w="12240" w:h="15840" w:code="1"/>
      <w:pgMar w:top="1440" w:right="2160" w:bottom="1440" w:left="2160" w:header="1440" w:footer="72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904" w:rsidRDefault="00607904" w:rsidP="00911601">
      <w:pPr>
        <w:spacing w:line="240" w:lineRule="auto"/>
      </w:pPr>
      <w:r>
        <w:separator/>
      </w:r>
    </w:p>
  </w:endnote>
  <w:endnote w:type="continuationSeparator" w:id="0">
    <w:p w:rsidR="00607904" w:rsidRDefault="00607904" w:rsidP="00911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20" w:rsidRDefault="00CA6D20">
    <w:pPr>
      <w:pStyle w:val="Footer"/>
      <w:jc w:val="center"/>
    </w:pPr>
    <w:r>
      <w:fldChar w:fldCharType="begin"/>
    </w:r>
    <w:r>
      <w:instrText xml:space="preserve"> PAGE   \* MERGEFORMAT </w:instrText>
    </w:r>
    <w:r>
      <w:fldChar w:fldCharType="separate"/>
    </w:r>
    <w:r w:rsidR="001E2A46">
      <w:rPr>
        <w:noProof/>
      </w:rPr>
      <w:t>iii</w:t>
    </w:r>
    <w:r>
      <w:rPr>
        <w:noProof/>
      </w:rPr>
      <w:fldChar w:fldCharType="end"/>
    </w:r>
  </w:p>
  <w:p w:rsidR="00CA6D20" w:rsidRDefault="00CA6D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20" w:rsidRDefault="00CA6D20">
    <w:pPr>
      <w:pStyle w:val="Footer"/>
      <w:jc w:val="center"/>
    </w:pPr>
  </w:p>
  <w:p w:rsidR="00CA6D20" w:rsidRDefault="00CA6D20" w:rsidP="008C32FF">
    <w:pPr>
      <w:pStyle w:val="Footer"/>
      <w:tabs>
        <w:tab w:val="clear" w:pos="4320"/>
        <w:tab w:val="clear" w:pos="8640"/>
        <w:tab w:val="left" w:pos="3179"/>
        <w:tab w:val="left" w:pos="381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20" w:rsidRDefault="00CA6D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20" w:rsidRDefault="00CA6D20">
    <w:pPr>
      <w:pStyle w:val="Footer"/>
      <w:jc w:val="center"/>
    </w:pPr>
    <w:r>
      <w:fldChar w:fldCharType="begin"/>
    </w:r>
    <w:r>
      <w:instrText xml:space="preserve"> PAGE   \* MERGEFORMAT </w:instrText>
    </w:r>
    <w:r>
      <w:fldChar w:fldCharType="separate"/>
    </w:r>
    <w:r w:rsidR="001E2A46">
      <w:rPr>
        <w:noProof/>
      </w:rPr>
      <w:t>43</w:t>
    </w:r>
    <w:r>
      <w:rPr>
        <w:noProof/>
      </w:rPr>
      <w:fldChar w:fldCharType="end"/>
    </w:r>
  </w:p>
  <w:p w:rsidR="00CA6D20" w:rsidRDefault="00CA6D2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20" w:rsidRDefault="00CA6D20">
    <w:pPr>
      <w:pStyle w:val="Footer"/>
      <w:jc w:val="center"/>
    </w:pPr>
    <w:r>
      <w:fldChar w:fldCharType="begin"/>
    </w:r>
    <w:r>
      <w:instrText xml:space="preserve"> PAGE   \* MERGEFORMAT </w:instrText>
    </w:r>
    <w:r>
      <w:fldChar w:fldCharType="separate"/>
    </w:r>
    <w:r w:rsidR="001E2A46">
      <w:rPr>
        <w:noProof/>
      </w:rPr>
      <w:t>1</w:t>
    </w:r>
    <w:r>
      <w:rPr>
        <w:noProof/>
      </w:rPr>
      <w:fldChar w:fldCharType="end"/>
    </w:r>
  </w:p>
  <w:p w:rsidR="00CA6D20" w:rsidRDefault="00CA6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904" w:rsidRDefault="00607904" w:rsidP="00911601">
      <w:pPr>
        <w:spacing w:line="240" w:lineRule="auto"/>
      </w:pPr>
      <w:r>
        <w:separator/>
      </w:r>
    </w:p>
  </w:footnote>
  <w:footnote w:type="continuationSeparator" w:id="0">
    <w:p w:rsidR="00607904" w:rsidRDefault="00607904" w:rsidP="009116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20" w:rsidRDefault="00CA6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20" w:rsidRDefault="00CA6D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D20" w:rsidRDefault="00CA6D20" w:rsidP="00CB31B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438"/>
    <w:multiLevelType w:val="multilevel"/>
    <w:tmpl w:val="59C40730"/>
    <w:styleLink w:val="eqnnumbering"/>
    <w:lvl w:ilvl="0">
      <w:start w:val="1"/>
      <w:numFmt w:val="decimal"/>
      <w:lvlText w:val="(%1)"/>
      <w:lvlJc w:val="center"/>
      <w:pPr>
        <w:ind w:left="720" w:hanging="360"/>
      </w:pPr>
      <w:rPr>
        <w:rFonts w:hint="default"/>
      </w:rPr>
    </w:lvl>
    <w:lvl w:ilvl="1">
      <w:start w:val="1"/>
      <w:numFmt w:val="decimal"/>
      <w:pStyle w:val="EquationNumbering"/>
      <w:lvlText w:val="(%1.%2)"/>
      <w:lvlJc w:val="left"/>
      <w:pPr>
        <w:ind w:left="1152" w:hanging="432"/>
      </w:pPr>
      <w:rPr>
        <w:rFonts w:ascii="Times New Roman" w:hAnsi="Times New Roman"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67B5D27"/>
    <w:multiLevelType w:val="hybridMultilevel"/>
    <w:tmpl w:val="CD280F48"/>
    <w:lvl w:ilvl="0" w:tplc="2B68832E">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739"/>
    <w:multiLevelType w:val="hybridMultilevel"/>
    <w:tmpl w:val="A4F4BAB2"/>
    <w:lvl w:ilvl="0" w:tplc="C9EAAF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6463B1"/>
    <w:multiLevelType w:val="hybridMultilevel"/>
    <w:tmpl w:val="B6C0855E"/>
    <w:lvl w:ilvl="0" w:tplc="04090001">
      <w:start w:val="1"/>
      <w:numFmt w:val="bullet"/>
      <w:lvlText w:val=""/>
      <w:lvlJc w:val="left"/>
      <w:pPr>
        <w:tabs>
          <w:tab w:val="num" w:pos="1065"/>
        </w:tabs>
        <w:ind w:left="1065" w:hanging="360"/>
      </w:pPr>
      <w:rPr>
        <w:rFonts w:ascii="Symbol" w:hAnsi="Symbol" w:hint="default"/>
      </w:rPr>
    </w:lvl>
    <w:lvl w:ilvl="1" w:tplc="04090003">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nsid w:val="0DD55021"/>
    <w:multiLevelType w:val="multilevel"/>
    <w:tmpl w:val="0B762C0A"/>
    <w:lvl w:ilvl="0">
      <w:start w:val="1"/>
      <w:numFmt w:val="decimal"/>
      <w:pStyle w:val="Heading1"/>
      <w:suff w:val="space"/>
      <w:lvlText w:val="CHAPTER %1."/>
      <w:lvlJc w:val="left"/>
      <w:pPr>
        <w:ind w:left="360" w:hanging="360"/>
      </w:pPr>
      <w:rPr>
        <w:rFonts w:hint="default"/>
        <w:caps/>
      </w:rPr>
    </w:lvl>
    <w:lvl w:ilvl="1">
      <w:start w:val="1"/>
      <w:numFmt w:val="decimal"/>
      <w:suff w:val="space"/>
      <w:lvlText w:val="%1.%2."/>
      <w:lvlJc w:val="left"/>
      <w:pPr>
        <w:ind w:left="792" w:hanging="792"/>
      </w:pPr>
      <w:rPr>
        <w:rFonts w:hint="default"/>
      </w:rPr>
    </w:lvl>
    <w:lvl w:ilvl="2">
      <w:start w:val="1"/>
      <w:numFmt w:val="decimal"/>
      <w:pStyle w:val="Heading3"/>
      <w:suff w:val="space"/>
      <w:lvlText w:val="%1.%2.%3."/>
      <w:lvlJc w:val="left"/>
      <w:pPr>
        <w:ind w:left="1224" w:hanging="1224"/>
      </w:pPr>
      <w:rPr>
        <w:rFonts w:hint="default"/>
      </w:rPr>
    </w:lvl>
    <w:lvl w:ilvl="3">
      <w:start w:val="1"/>
      <w:numFmt w:val="decimal"/>
      <w:pStyle w:val="Heading4"/>
      <w:suff w:val="space"/>
      <w:lvlText w:val="%1.%2.%3.%4."/>
      <w:lvlJc w:val="left"/>
      <w:pPr>
        <w:ind w:left="1728" w:hanging="1728"/>
      </w:pPr>
      <w:rPr>
        <w:rFonts w:hint="default"/>
        <w:b/>
      </w:rPr>
    </w:lvl>
    <w:lvl w:ilvl="4">
      <w:start w:val="1"/>
      <w:numFmt w:val="decimal"/>
      <w:pStyle w:val="Heading5"/>
      <w:suff w:val="space"/>
      <w:lvlText w:val="%1.%2.%3.%4.%5."/>
      <w:lvlJc w:val="left"/>
      <w:pPr>
        <w:ind w:left="1728" w:hanging="1728"/>
      </w:pPr>
      <w:rPr>
        <w:rFonts w:hint="default"/>
      </w:rPr>
    </w:lvl>
    <w:lvl w:ilvl="5">
      <w:start w:val="1"/>
      <w:numFmt w:val="decimal"/>
      <w:lvlText w:val="%1.%2.%3.%4.%5.%6."/>
      <w:lvlJc w:val="left"/>
      <w:pPr>
        <w:tabs>
          <w:tab w:val="num" w:pos="3960"/>
        </w:tabs>
        <w:ind w:left="2736" w:hanging="2736"/>
      </w:pPr>
      <w:rPr>
        <w:rFonts w:hint="default"/>
      </w:rPr>
    </w:lvl>
    <w:lvl w:ilvl="6">
      <w:start w:val="1"/>
      <w:numFmt w:val="decimal"/>
      <w:lvlText w:val="%1.%2.%3.%4.%5.%6.%7."/>
      <w:lvlJc w:val="left"/>
      <w:pPr>
        <w:tabs>
          <w:tab w:val="num" w:pos="4680"/>
        </w:tabs>
        <w:ind w:left="3240" w:hanging="3240"/>
      </w:pPr>
      <w:rPr>
        <w:rFonts w:hint="default"/>
      </w:rPr>
    </w:lvl>
    <w:lvl w:ilvl="7">
      <w:start w:val="1"/>
      <w:numFmt w:val="decimal"/>
      <w:lvlText w:val="%1.%2.%3.%4.%5.%6.%7.%8."/>
      <w:lvlJc w:val="left"/>
      <w:pPr>
        <w:tabs>
          <w:tab w:val="num" w:pos="5400"/>
        </w:tabs>
        <w:ind w:left="3744" w:hanging="3744"/>
      </w:pPr>
      <w:rPr>
        <w:rFonts w:hint="default"/>
      </w:rPr>
    </w:lvl>
    <w:lvl w:ilvl="8">
      <w:start w:val="1"/>
      <w:numFmt w:val="decimal"/>
      <w:lvlText w:val="%1.%2.%3.%4.%5.%6.%7.%8.%9."/>
      <w:lvlJc w:val="left"/>
      <w:pPr>
        <w:tabs>
          <w:tab w:val="num" w:pos="6120"/>
        </w:tabs>
        <w:ind w:left="4320" w:hanging="4320"/>
      </w:pPr>
      <w:rPr>
        <w:rFonts w:hint="default"/>
      </w:rPr>
    </w:lvl>
  </w:abstractNum>
  <w:abstractNum w:abstractNumId="5">
    <w:nsid w:val="0E27169D"/>
    <w:multiLevelType w:val="multilevel"/>
    <w:tmpl w:val="6B2A8FAE"/>
    <w:lvl w:ilvl="0">
      <w:start w:val="1"/>
      <w:numFmt w:val="low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6">
    <w:nsid w:val="0FAF50B3"/>
    <w:multiLevelType w:val="hybridMultilevel"/>
    <w:tmpl w:val="525E4FC4"/>
    <w:lvl w:ilvl="0" w:tplc="507CFD48">
      <w:start w:val="1"/>
      <w:numFmt w:val="lowerLetter"/>
      <w:lvlText w:val="(%1)"/>
      <w:lvlJc w:val="left"/>
      <w:pPr>
        <w:tabs>
          <w:tab w:val="num" w:pos="6780"/>
        </w:tabs>
        <w:ind w:left="6780" w:hanging="46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11CD0B3C"/>
    <w:multiLevelType w:val="hybridMultilevel"/>
    <w:tmpl w:val="56487CD4"/>
    <w:lvl w:ilvl="0" w:tplc="1BECB2F2">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304384"/>
    <w:multiLevelType w:val="hybridMultilevel"/>
    <w:tmpl w:val="D6422FD4"/>
    <w:lvl w:ilvl="0" w:tplc="0DBC5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5E7D3B"/>
    <w:multiLevelType w:val="multilevel"/>
    <w:tmpl w:val="B6C0855E"/>
    <w:lvl w:ilvl="0">
      <w:start w:val="1"/>
      <w:numFmt w:val="bullet"/>
      <w:lvlText w:val=""/>
      <w:lvlJc w:val="left"/>
      <w:pPr>
        <w:tabs>
          <w:tab w:val="num" w:pos="1065"/>
        </w:tabs>
        <w:ind w:left="1065" w:hanging="360"/>
      </w:pPr>
      <w:rPr>
        <w:rFonts w:ascii="Symbol" w:hAnsi="Symbol"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0">
    <w:nsid w:val="14AF3142"/>
    <w:multiLevelType w:val="hybridMultilevel"/>
    <w:tmpl w:val="FE105082"/>
    <w:lvl w:ilvl="0" w:tplc="98C66A2C">
      <w:start w:val="1"/>
      <w:numFmt w:val="decimal"/>
      <w:lvlText w:val="[%1]"/>
      <w:lvlJc w:val="left"/>
      <w:pPr>
        <w:tabs>
          <w:tab w:val="num" w:pos="864"/>
        </w:tabs>
        <w:ind w:left="864" w:hanging="8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8A0DD6"/>
    <w:multiLevelType w:val="hybridMultilevel"/>
    <w:tmpl w:val="067AD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A2552"/>
    <w:multiLevelType w:val="hybridMultilevel"/>
    <w:tmpl w:val="0EB81F5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nsid w:val="268F73AA"/>
    <w:multiLevelType w:val="multilevel"/>
    <w:tmpl w:val="37DEAF7A"/>
    <w:lvl w:ilvl="0">
      <w:start w:val="1"/>
      <w:numFmt w:val="decimal"/>
      <w:lvlText w:val="%1."/>
      <w:lvlJc w:val="left"/>
      <w:pPr>
        <w:ind w:left="630" w:hanging="360"/>
      </w:pPr>
      <w:rPr>
        <w:rFonts w:hint="default"/>
      </w:rPr>
    </w:lvl>
    <w:lvl w:ilvl="1">
      <w:start w:val="2"/>
      <w:numFmt w:val="decimal"/>
      <w:isLgl/>
      <w:lvlText w:val="%1.%2."/>
      <w:lvlJc w:val="left"/>
      <w:pPr>
        <w:ind w:left="1080" w:hanging="540"/>
      </w:pPr>
      <w:rPr>
        <w:rFonts w:hint="default"/>
      </w:rPr>
    </w:lvl>
    <w:lvl w:ilvl="2">
      <w:start w:val="3"/>
      <w:numFmt w:val="decimal"/>
      <w:isLgl/>
      <w:lvlText w:val="%1.%2.%3."/>
      <w:lvlJc w:val="left"/>
      <w:pPr>
        <w:ind w:left="153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230" w:hanging="1800"/>
      </w:pPr>
      <w:rPr>
        <w:rFonts w:hint="default"/>
      </w:rPr>
    </w:lvl>
  </w:abstractNum>
  <w:abstractNum w:abstractNumId="14">
    <w:nsid w:val="2B965224"/>
    <w:multiLevelType w:val="hybridMultilevel"/>
    <w:tmpl w:val="D5C0C818"/>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nsid w:val="2D362BA4"/>
    <w:multiLevelType w:val="hybridMultilevel"/>
    <w:tmpl w:val="D9BEDF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2E385C53"/>
    <w:multiLevelType w:val="hybridMultilevel"/>
    <w:tmpl w:val="6D18A0DC"/>
    <w:lvl w:ilvl="0" w:tplc="4F0278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787C15"/>
    <w:multiLevelType w:val="multilevel"/>
    <w:tmpl w:val="6B2A8FAE"/>
    <w:lvl w:ilvl="0">
      <w:start w:val="1"/>
      <w:numFmt w:val="low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8">
    <w:nsid w:val="328B474B"/>
    <w:multiLevelType w:val="hybridMultilevel"/>
    <w:tmpl w:val="75BAC09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nsid w:val="32D72AD7"/>
    <w:multiLevelType w:val="multilevel"/>
    <w:tmpl w:val="0F0C840E"/>
    <w:lvl w:ilvl="0">
      <w:start w:val="1"/>
      <w:numFmt w:val="decimal"/>
      <w:suff w:val="space"/>
      <w:lvlText w:val="CHAPTER %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suff w:val="space"/>
      <w:lvlText w:val="%1.%2.%3.%4."/>
      <w:lvlJc w:val="left"/>
      <w:pPr>
        <w:ind w:left="1728" w:hanging="1728"/>
      </w:pPr>
      <w:rPr>
        <w:rFonts w:hint="default"/>
      </w:rPr>
    </w:lvl>
    <w:lvl w:ilvl="4">
      <w:start w:val="1"/>
      <w:numFmt w:val="decimal"/>
      <w:suff w:val="space"/>
      <w:lvlText w:val="%1.%2.%3.%4.%5."/>
      <w:lvlJc w:val="left"/>
      <w:pPr>
        <w:ind w:left="1728" w:hanging="1728"/>
      </w:pPr>
      <w:rPr>
        <w:rFonts w:hint="default"/>
      </w:rPr>
    </w:lvl>
    <w:lvl w:ilvl="5">
      <w:start w:val="1"/>
      <w:numFmt w:val="decimal"/>
      <w:lvlText w:val="%1.%2.%3.%4.%5.%6."/>
      <w:lvlJc w:val="left"/>
      <w:pPr>
        <w:tabs>
          <w:tab w:val="num" w:pos="3960"/>
        </w:tabs>
        <w:ind w:left="2736" w:hanging="2736"/>
      </w:pPr>
      <w:rPr>
        <w:rFonts w:hint="default"/>
      </w:rPr>
    </w:lvl>
    <w:lvl w:ilvl="6">
      <w:start w:val="1"/>
      <w:numFmt w:val="decimal"/>
      <w:lvlText w:val="%1.%2.%3.%4.%5.%6.%7."/>
      <w:lvlJc w:val="left"/>
      <w:pPr>
        <w:tabs>
          <w:tab w:val="num" w:pos="4680"/>
        </w:tabs>
        <w:ind w:left="3240" w:hanging="3240"/>
      </w:pPr>
      <w:rPr>
        <w:rFonts w:hint="default"/>
      </w:rPr>
    </w:lvl>
    <w:lvl w:ilvl="7">
      <w:start w:val="1"/>
      <w:numFmt w:val="decimal"/>
      <w:lvlText w:val="%1.%2.%3.%4.%5.%6.%7.%8."/>
      <w:lvlJc w:val="left"/>
      <w:pPr>
        <w:tabs>
          <w:tab w:val="num" w:pos="5400"/>
        </w:tabs>
        <w:ind w:left="3744" w:hanging="3744"/>
      </w:pPr>
      <w:rPr>
        <w:rFonts w:hint="default"/>
      </w:rPr>
    </w:lvl>
    <w:lvl w:ilvl="8">
      <w:start w:val="1"/>
      <w:numFmt w:val="decimal"/>
      <w:lvlText w:val="%1.%2.%3.%4.%5.%6.%7.%8.%9."/>
      <w:lvlJc w:val="left"/>
      <w:pPr>
        <w:tabs>
          <w:tab w:val="num" w:pos="6120"/>
        </w:tabs>
        <w:ind w:left="4320" w:hanging="4320"/>
      </w:pPr>
      <w:rPr>
        <w:rFonts w:hint="default"/>
      </w:rPr>
    </w:lvl>
  </w:abstractNum>
  <w:abstractNum w:abstractNumId="20">
    <w:nsid w:val="36841902"/>
    <w:multiLevelType w:val="hybridMultilevel"/>
    <w:tmpl w:val="6B2A8FAE"/>
    <w:lvl w:ilvl="0" w:tplc="BD4C7E22">
      <w:start w:val="1"/>
      <w:numFmt w:val="lowerRoman"/>
      <w:lvlText w:val="%1."/>
      <w:lvlJc w:val="left"/>
      <w:pPr>
        <w:tabs>
          <w:tab w:val="num" w:pos="1008"/>
        </w:tabs>
        <w:ind w:left="1008" w:hanging="72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1">
    <w:nsid w:val="36D55126"/>
    <w:multiLevelType w:val="hybridMultilevel"/>
    <w:tmpl w:val="648CA978"/>
    <w:lvl w:ilvl="0" w:tplc="F7F620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397736E6"/>
    <w:multiLevelType w:val="hybridMultilevel"/>
    <w:tmpl w:val="C89EEF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3A4A642E"/>
    <w:multiLevelType w:val="multilevel"/>
    <w:tmpl w:val="FE105082"/>
    <w:lvl w:ilvl="0">
      <w:start w:val="1"/>
      <w:numFmt w:val="decimal"/>
      <w:lvlText w:val="[%1]"/>
      <w:lvlJc w:val="left"/>
      <w:pPr>
        <w:tabs>
          <w:tab w:val="num" w:pos="864"/>
        </w:tabs>
        <w:ind w:left="864" w:hanging="8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AE3C84"/>
    <w:multiLevelType w:val="multilevel"/>
    <w:tmpl w:val="6D18A0D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DFA4E2E"/>
    <w:multiLevelType w:val="hybridMultilevel"/>
    <w:tmpl w:val="234EE630"/>
    <w:lvl w:ilvl="0" w:tplc="0DBC5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960BAD"/>
    <w:multiLevelType w:val="multilevel"/>
    <w:tmpl w:val="6B2A8FAE"/>
    <w:lvl w:ilvl="0">
      <w:start w:val="1"/>
      <w:numFmt w:val="low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27">
    <w:nsid w:val="434B5617"/>
    <w:multiLevelType w:val="hybridMultilevel"/>
    <w:tmpl w:val="1724257A"/>
    <w:lvl w:ilvl="0" w:tplc="AE44FB2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400A68"/>
    <w:multiLevelType w:val="hybridMultilevel"/>
    <w:tmpl w:val="8138E022"/>
    <w:lvl w:ilvl="0" w:tplc="56B60EA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503C5DB3"/>
    <w:multiLevelType w:val="multilevel"/>
    <w:tmpl w:val="FE105082"/>
    <w:lvl w:ilvl="0">
      <w:start w:val="1"/>
      <w:numFmt w:val="decimal"/>
      <w:lvlText w:val="[%1]"/>
      <w:lvlJc w:val="left"/>
      <w:pPr>
        <w:tabs>
          <w:tab w:val="num" w:pos="864"/>
        </w:tabs>
        <w:ind w:left="864" w:hanging="8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1167EC3"/>
    <w:multiLevelType w:val="multilevel"/>
    <w:tmpl w:val="86CA7222"/>
    <w:lvl w:ilvl="0">
      <w:start w:val="1"/>
      <w:numFmt w:val="decimal"/>
      <w:lvlText w:val="CHAPTER %1."/>
      <w:lvlJc w:val="center"/>
      <w:pPr>
        <w:tabs>
          <w:tab w:val="num" w:pos="1080"/>
        </w:tabs>
        <w:ind w:left="1080" w:hanging="108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lvlText w:val="%1.%2.%3.%4.%5.%6.%7."/>
      <w:lvlJc w:val="left"/>
      <w:pPr>
        <w:tabs>
          <w:tab w:val="num" w:pos="3960"/>
        </w:tabs>
        <w:ind w:left="3960" w:hanging="3960"/>
      </w:pPr>
      <w:rPr>
        <w:rFonts w:hint="default"/>
      </w:rPr>
    </w:lvl>
    <w:lvl w:ilvl="7">
      <w:start w:val="1"/>
      <w:numFmt w:val="decimal"/>
      <w:lvlText w:val="%1.%2.%3.%4.%5.%6.%7.%8."/>
      <w:lvlJc w:val="left"/>
      <w:pPr>
        <w:tabs>
          <w:tab w:val="num" w:pos="4464"/>
        </w:tabs>
        <w:ind w:left="4464" w:hanging="4464"/>
      </w:pPr>
      <w:rPr>
        <w:rFonts w:hint="default"/>
      </w:rPr>
    </w:lvl>
    <w:lvl w:ilvl="8">
      <w:start w:val="1"/>
      <w:numFmt w:val="decimal"/>
      <w:lvlText w:val="%1.%2.%3.%4.%5.%6.%7.%8.%9."/>
      <w:lvlJc w:val="left"/>
      <w:pPr>
        <w:tabs>
          <w:tab w:val="num" w:pos="5040"/>
        </w:tabs>
        <w:ind w:left="5040" w:hanging="5040"/>
      </w:pPr>
      <w:rPr>
        <w:rFonts w:hint="default"/>
      </w:rPr>
    </w:lvl>
  </w:abstractNum>
  <w:abstractNum w:abstractNumId="31">
    <w:nsid w:val="51C40C1B"/>
    <w:multiLevelType w:val="hybridMultilevel"/>
    <w:tmpl w:val="AAEE1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44013"/>
    <w:multiLevelType w:val="hybridMultilevel"/>
    <w:tmpl w:val="DF36D2C4"/>
    <w:lvl w:ilvl="0" w:tplc="A96AEF1C">
      <w:start w:val="1"/>
      <w:numFmt w:val="lowerLetter"/>
      <w:lvlText w:val="(%1)"/>
      <w:lvlJc w:val="left"/>
      <w:pPr>
        <w:tabs>
          <w:tab w:val="num" w:pos="720"/>
        </w:tabs>
        <w:ind w:left="720" w:hanging="360"/>
      </w:pPr>
      <w:rPr>
        <w:rFonts w:hint="default"/>
      </w:rPr>
    </w:lvl>
    <w:lvl w:ilvl="1" w:tplc="9738EB28" w:tentative="1">
      <w:start w:val="1"/>
      <w:numFmt w:val="lowerLetter"/>
      <w:lvlText w:val="%2."/>
      <w:lvlJc w:val="left"/>
      <w:pPr>
        <w:tabs>
          <w:tab w:val="num" w:pos="1440"/>
        </w:tabs>
        <w:ind w:left="1440" w:hanging="360"/>
      </w:pPr>
    </w:lvl>
    <w:lvl w:ilvl="2" w:tplc="0E74C39A" w:tentative="1">
      <w:start w:val="1"/>
      <w:numFmt w:val="lowerRoman"/>
      <w:lvlText w:val="%3."/>
      <w:lvlJc w:val="right"/>
      <w:pPr>
        <w:tabs>
          <w:tab w:val="num" w:pos="2160"/>
        </w:tabs>
        <w:ind w:left="2160" w:hanging="180"/>
      </w:pPr>
    </w:lvl>
    <w:lvl w:ilvl="3" w:tplc="8B56D998" w:tentative="1">
      <w:start w:val="1"/>
      <w:numFmt w:val="decimal"/>
      <w:lvlText w:val="%4."/>
      <w:lvlJc w:val="left"/>
      <w:pPr>
        <w:tabs>
          <w:tab w:val="num" w:pos="2880"/>
        </w:tabs>
        <w:ind w:left="2880" w:hanging="360"/>
      </w:pPr>
    </w:lvl>
    <w:lvl w:ilvl="4" w:tplc="26FE3688" w:tentative="1">
      <w:start w:val="1"/>
      <w:numFmt w:val="lowerLetter"/>
      <w:lvlText w:val="%5."/>
      <w:lvlJc w:val="left"/>
      <w:pPr>
        <w:tabs>
          <w:tab w:val="num" w:pos="3600"/>
        </w:tabs>
        <w:ind w:left="3600" w:hanging="360"/>
      </w:pPr>
    </w:lvl>
    <w:lvl w:ilvl="5" w:tplc="52D40A4A" w:tentative="1">
      <w:start w:val="1"/>
      <w:numFmt w:val="lowerRoman"/>
      <w:lvlText w:val="%6."/>
      <w:lvlJc w:val="right"/>
      <w:pPr>
        <w:tabs>
          <w:tab w:val="num" w:pos="4320"/>
        </w:tabs>
        <w:ind w:left="4320" w:hanging="180"/>
      </w:pPr>
    </w:lvl>
    <w:lvl w:ilvl="6" w:tplc="3D567344" w:tentative="1">
      <w:start w:val="1"/>
      <w:numFmt w:val="decimal"/>
      <w:lvlText w:val="%7."/>
      <w:lvlJc w:val="left"/>
      <w:pPr>
        <w:tabs>
          <w:tab w:val="num" w:pos="5040"/>
        </w:tabs>
        <w:ind w:left="5040" w:hanging="360"/>
      </w:pPr>
    </w:lvl>
    <w:lvl w:ilvl="7" w:tplc="715445E0" w:tentative="1">
      <w:start w:val="1"/>
      <w:numFmt w:val="lowerLetter"/>
      <w:lvlText w:val="%8."/>
      <w:lvlJc w:val="left"/>
      <w:pPr>
        <w:tabs>
          <w:tab w:val="num" w:pos="5760"/>
        </w:tabs>
        <w:ind w:left="5760" w:hanging="360"/>
      </w:pPr>
    </w:lvl>
    <w:lvl w:ilvl="8" w:tplc="00C03C46" w:tentative="1">
      <w:start w:val="1"/>
      <w:numFmt w:val="lowerRoman"/>
      <w:lvlText w:val="%9."/>
      <w:lvlJc w:val="right"/>
      <w:pPr>
        <w:tabs>
          <w:tab w:val="num" w:pos="6480"/>
        </w:tabs>
        <w:ind w:left="6480" w:hanging="180"/>
      </w:pPr>
    </w:lvl>
  </w:abstractNum>
  <w:abstractNum w:abstractNumId="33">
    <w:nsid w:val="5A34419B"/>
    <w:multiLevelType w:val="hybridMultilevel"/>
    <w:tmpl w:val="3C6A0FEC"/>
    <w:lvl w:ilvl="0" w:tplc="33BC00EC">
      <w:start w:val="1"/>
      <w:numFmt w:val="bullet"/>
      <w:lvlText w:val=""/>
      <w:lvlJc w:val="left"/>
      <w:pPr>
        <w:tabs>
          <w:tab w:val="num" w:pos="1008"/>
        </w:tabs>
        <w:ind w:left="1008" w:hanging="360"/>
      </w:pPr>
      <w:rPr>
        <w:rFonts w:ascii="Symbol" w:hAnsi="Symbol" w:hint="default"/>
      </w:rPr>
    </w:lvl>
    <w:lvl w:ilvl="1" w:tplc="04090019" w:tentative="1">
      <w:start w:val="1"/>
      <w:numFmt w:val="bullet"/>
      <w:lvlText w:val="o"/>
      <w:lvlJc w:val="left"/>
      <w:pPr>
        <w:tabs>
          <w:tab w:val="num" w:pos="1728"/>
        </w:tabs>
        <w:ind w:left="1728" w:hanging="360"/>
      </w:pPr>
      <w:rPr>
        <w:rFonts w:ascii="Courier New" w:hAnsi="Courier New" w:cs="Courier New" w:hint="default"/>
      </w:rPr>
    </w:lvl>
    <w:lvl w:ilvl="2" w:tplc="0409001B" w:tentative="1">
      <w:start w:val="1"/>
      <w:numFmt w:val="bullet"/>
      <w:lvlText w:val=""/>
      <w:lvlJc w:val="left"/>
      <w:pPr>
        <w:tabs>
          <w:tab w:val="num" w:pos="2448"/>
        </w:tabs>
        <w:ind w:left="2448" w:hanging="360"/>
      </w:pPr>
      <w:rPr>
        <w:rFonts w:ascii="Wingdings" w:hAnsi="Wingdings" w:hint="default"/>
      </w:rPr>
    </w:lvl>
    <w:lvl w:ilvl="3" w:tplc="0409000F" w:tentative="1">
      <w:start w:val="1"/>
      <w:numFmt w:val="bullet"/>
      <w:lvlText w:val=""/>
      <w:lvlJc w:val="left"/>
      <w:pPr>
        <w:tabs>
          <w:tab w:val="num" w:pos="3168"/>
        </w:tabs>
        <w:ind w:left="3168" w:hanging="360"/>
      </w:pPr>
      <w:rPr>
        <w:rFonts w:ascii="Symbol" w:hAnsi="Symbol" w:hint="default"/>
      </w:rPr>
    </w:lvl>
    <w:lvl w:ilvl="4" w:tplc="04090019" w:tentative="1">
      <w:start w:val="1"/>
      <w:numFmt w:val="bullet"/>
      <w:lvlText w:val="o"/>
      <w:lvlJc w:val="left"/>
      <w:pPr>
        <w:tabs>
          <w:tab w:val="num" w:pos="3888"/>
        </w:tabs>
        <w:ind w:left="3888" w:hanging="360"/>
      </w:pPr>
      <w:rPr>
        <w:rFonts w:ascii="Courier New" w:hAnsi="Courier New" w:cs="Courier New" w:hint="default"/>
      </w:rPr>
    </w:lvl>
    <w:lvl w:ilvl="5" w:tplc="0409001B" w:tentative="1">
      <w:start w:val="1"/>
      <w:numFmt w:val="bullet"/>
      <w:lvlText w:val=""/>
      <w:lvlJc w:val="left"/>
      <w:pPr>
        <w:tabs>
          <w:tab w:val="num" w:pos="4608"/>
        </w:tabs>
        <w:ind w:left="4608" w:hanging="360"/>
      </w:pPr>
      <w:rPr>
        <w:rFonts w:ascii="Wingdings" w:hAnsi="Wingdings" w:hint="default"/>
      </w:rPr>
    </w:lvl>
    <w:lvl w:ilvl="6" w:tplc="0409000F" w:tentative="1">
      <w:start w:val="1"/>
      <w:numFmt w:val="bullet"/>
      <w:lvlText w:val=""/>
      <w:lvlJc w:val="left"/>
      <w:pPr>
        <w:tabs>
          <w:tab w:val="num" w:pos="5328"/>
        </w:tabs>
        <w:ind w:left="5328" w:hanging="360"/>
      </w:pPr>
      <w:rPr>
        <w:rFonts w:ascii="Symbol" w:hAnsi="Symbol" w:hint="default"/>
      </w:rPr>
    </w:lvl>
    <w:lvl w:ilvl="7" w:tplc="04090019" w:tentative="1">
      <w:start w:val="1"/>
      <w:numFmt w:val="bullet"/>
      <w:lvlText w:val="o"/>
      <w:lvlJc w:val="left"/>
      <w:pPr>
        <w:tabs>
          <w:tab w:val="num" w:pos="6048"/>
        </w:tabs>
        <w:ind w:left="6048" w:hanging="360"/>
      </w:pPr>
      <w:rPr>
        <w:rFonts w:ascii="Courier New" w:hAnsi="Courier New" w:cs="Courier New" w:hint="default"/>
      </w:rPr>
    </w:lvl>
    <w:lvl w:ilvl="8" w:tplc="0409001B" w:tentative="1">
      <w:start w:val="1"/>
      <w:numFmt w:val="bullet"/>
      <w:lvlText w:val=""/>
      <w:lvlJc w:val="left"/>
      <w:pPr>
        <w:tabs>
          <w:tab w:val="num" w:pos="6768"/>
        </w:tabs>
        <w:ind w:left="6768" w:hanging="360"/>
      </w:pPr>
      <w:rPr>
        <w:rFonts w:ascii="Wingdings" w:hAnsi="Wingdings" w:hint="default"/>
      </w:rPr>
    </w:lvl>
  </w:abstractNum>
  <w:abstractNum w:abstractNumId="34">
    <w:nsid w:val="5E4A7723"/>
    <w:multiLevelType w:val="hybridMultilevel"/>
    <w:tmpl w:val="6232AB08"/>
    <w:lvl w:ilvl="0" w:tplc="5056468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nsid w:val="5EB802CD"/>
    <w:multiLevelType w:val="multilevel"/>
    <w:tmpl w:val="4BCE6D7E"/>
    <w:lvl w:ilvl="0">
      <w:start w:val="1"/>
      <w:numFmt w:val="none"/>
      <w:pStyle w:val="Appendix"/>
      <w:suff w:val="space"/>
      <w:lvlText w:val="APPENDIX %1."/>
      <w:lvlJc w:val="left"/>
      <w:pPr>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36">
    <w:nsid w:val="60BC4A04"/>
    <w:multiLevelType w:val="multilevel"/>
    <w:tmpl w:val="D6422FD4"/>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53F7382"/>
    <w:multiLevelType w:val="hybridMultilevel"/>
    <w:tmpl w:val="A928DACE"/>
    <w:lvl w:ilvl="0" w:tplc="6434BEB0">
      <w:start w:val="1"/>
      <w:numFmt w:val="decimal"/>
      <w:lvlText w:val="%1."/>
      <w:lvlJc w:val="left"/>
      <w:pPr>
        <w:ind w:left="630" w:hanging="360"/>
      </w:pPr>
      <w:rPr>
        <w:rFonts w:hint="default"/>
      </w:rPr>
    </w:lvl>
    <w:lvl w:ilvl="1" w:tplc="EF1CA504" w:tentative="1">
      <w:start w:val="1"/>
      <w:numFmt w:val="lowerLetter"/>
      <w:lvlText w:val="%2."/>
      <w:lvlJc w:val="left"/>
      <w:pPr>
        <w:ind w:left="1350" w:hanging="360"/>
      </w:pPr>
    </w:lvl>
    <w:lvl w:ilvl="2" w:tplc="31C602FC" w:tentative="1">
      <w:start w:val="1"/>
      <w:numFmt w:val="lowerRoman"/>
      <w:lvlText w:val="%3."/>
      <w:lvlJc w:val="right"/>
      <w:pPr>
        <w:ind w:left="2070" w:hanging="180"/>
      </w:pPr>
    </w:lvl>
    <w:lvl w:ilvl="3" w:tplc="BB5409D2" w:tentative="1">
      <w:start w:val="1"/>
      <w:numFmt w:val="decimal"/>
      <w:lvlText w:val="%4."/>
      <w:lvlJc w:val="left"/>
      <w:pPr>
        <w:ind w:left="2790" w:hanging="360"/>
      </w:pPr>
    </w:lvl>
    <w:lvl w:ilvl="4" w:tplc="15EEAB2E" w:tentative="1">
      <w:start w:val="1"/>
      <w:numFmt w:val="lowerLetter"/>
      <w:lvlText w:val="%5."/>
      <w:lvlJc w:val="left"/>
      <w:pPr>
        <w:ind w:left="3510" w:hanging="360"/>
      </w:pPr>
    </w:lvl>
    <w:lvl w:ilvl="5" w:tplc="80E0785C" w:tentative="1">
      <w:start w:val="1"/>
      <w:numFmt w:val="lowerRoman"/>
      <w:lvlText w:val="%6."/>
      <w:lvlJc w:val="right"/>
      <w:pPr>
        <w:ind w:left="4230" w:hanging="180"/>
      </w:pPr>
    </w:lvl>
    <w:lvl w:ilvl="6" w:tplc="BCB612E8" w:tentative="1">
      <w:start w:val="1"/>
      <w:numFmt w:val="decimal"/>
      <w:lvlText w:val="%7."/>
      <w:lvlJc w:val="left"/>
      <w:pPr>
        <w:ind w:left="4950" w:hanging="360"/>
      </w:pPr>
    </w:lvl>
    <w:lvl w:ilvl="7" w:tplc="B01A875E" w:tentative="1">
      <w:start w:val="1"/>
      <w:numFmt w:val="lowerLetter"/>
      <w:lvlText w:val="%8."/>
      <w:lvlJc w:val="left"/>
      <w:pPr>
        <w:ind w:left="5670" w:hanging="360"/>
      </w:pPr>
    </w:lvl>
    <w:lvl w:ilvl="8" w:tplc="B9A46638" w:tentative="1">
      <w:start w:val="1"/>
      <w:numFmt w:val="lowerRoman"/>
      <w:lvlText w:val="%9."/>
      <w:lvlJc w:val="right"/>
      <w:pPr>
        <w:ind w:left="6390" w:hanging="180"/>
      </w:pPr>
    </w:lvl>
  </w:abstractNum>
  <w:abstractNum w:abstractNumId="38">
    <w:nsid w:val="6E743828"/>
    <w:multiLevelType w:val="multilevel"/>
    <w:tmpl w:val="469A144A"/>
    <w:lvl w:ilvl="0">
      <w:start w:val="1"/>
      <w:numFmt w:val="lowerRoman"/>
      <w:lvlText w:val="%1."/>
      <w:lvlJc w:val="left"/>
      <w:pPr>
        <w:tabs>
          <w:tab w:val="num" w:pos="1008"/>
        </w:tabs>
        <w:ind w:left="1008" w:hanging="720"/>
      </w:pPr>
      <w:rPr>
        <w:rFonts w:hint="default"/>
      </w:rPr>
    </w:lvl>
    <w:lvl w:ilvl="1">
      <w:start w:val="1"/>
      <w:numFmt w:val="lowerLetter"/>
      <w:lvlText w:val="(%2)"/>
      <w:lvlJc w:val="left"/>
      <w:pPr>
        <w:tabs>
          <w:tab w:val="num" w:pos="5088"/>
        </w:tabs>
        <w:ind w:left="5088" w:hanging="4080"/>
      </w:pPr>
      <w:rPr>
        <w:rFonts w:hint="default"/>
      </w:r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39">
    <w:nsid w:val="70177E79"/>
    <w:multiLevelType w:val="multilevel"/>
    <w:tmpl w:val="234EE63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3792705"/>
    <w:multiLevelType w:val="multilevel"/>
    <w:tmpl w:val="488E0764"/>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1">
    <w:nsid w:val="7677046C"/>
    <w:multiLevelType w:val="hybridMultilevel"/>
    <w:tmpl w:val="36C0CD90"/>
    <w:lvl w:ilvl="0" w:tplc="0B8A0174">
      <w:start w:val="1"/>
      <w:numFmt w:val="lowerLetter"/>
      <w:lvlText w:val="(%1)"/>
      <w:lvlJc w:val="left"/>
      <w:pPr>
        <w:tabs>
          <w:tab w:val="num" w:pos="4680"/>
        </w:tabs>
        <w:ind w:left="4680" w:hanging="4320"/>
      </w:pPr>
      <w:rPr>
        <w:rFonts w:hint="default"/>
      </w:rPr>
    </w:lvl>
    <w:lvl w:ilvl="1" w:tplc="2C96BD50" w:tentative="1">
      <w:start w:val="1"/>
      <w:numFmt w:val="lowerLetter"/>
      <w:lvlText w:val="%2."/>
      <w:lvlJc w:val="left"/>
      <w:pPr>
        <w:tabs>
          <w:tab w:val="num" w:pos="1440"/>
        </w:tabs>
        <w:ind w:left="1440" w:hanging="360"/>
      </w:pPr>
    </w:lvl>
    <w:lvl w:ilvl="2" w:tplc="220C6C3E" w:tentative="1">
      <w:start w:val="1"/>
      <w:numFmt w:val="lowerRoman"/>
      <w:lvlText w:val="%3."/>
      <w:lvlJc w:val="right"/>
      <w:pPr>
        <w:tabs>
          <w:tab w:val="num" w:pos="2160"/>
        </w:tabs>
        <w:ind w:left="2160" w:hanging="180"/>
      </w:pPr>
    </w:lvl>
    <w:lvl w:ilvl="3" w:tplc="02FA9860" w:tentative="1">
      <w:start w:val="1"/>
      <w:numFmt w:val="decimal"/>
      <w:lvlText w:val="%4."/>
      <w:lvlJc w:val="left"/>
      <w:pPr>
        <w:tabs>
          <w:tab w:val="num" w:pos="2880"/>
        </w:tabs>
        <w:ind w:left="2880" w:hanging="360"/>
      </w:pPr>
    </w:lvl>
    <w:lvl w:ilvl="4" w:tplc="2A28BE14" w:tentative="1">
      <w:start w:val="1"/>
      <w:numFmt w:val="lowerLetter"/>
      <w:lvlText w:val="%5."/>
      <w:lvlJc w:val="left"/>
      <w:pPr>
        <w:tabs>
          <w:tab w:val="num" w:pos="3600"/>
        </w:tabs>
        <w:ind w:left="3600" w:hanging="360"/>
      </w:pPr>
    </w:lvl>
    <w:lvl w:ilvl="5" w:tplc="79CE2ED8" w:tentative="1">
      <w:start w:val="1"/>
      <w:numFmt w:val="lowerRoman"/>
      <w:lvlText w:val="%6."/>
      <w:lvlJc w:val="right"/>
      <w:pPr>
        <w:tabs>
          <w:tab w:val="num" w:pos="4320"/>
        </w:tabs>
        <w:ind w:left="4320" w:hanging="180"/>
      </w:pPr>
    </w:lvl>
    <w:lvl w:ilvl="6" w:tplc="8456571A" w:tentative="1">
      <w:start w:val="1"/>
      <w:numFmt w:val="decimal"/>
      <w:lvlText w:val="%7."/>
      <w:lvlJc w:val="left"/>
      <w:pPr>
        <w:tabs>
          <w:tab w:val="num" w:pos="5040"/>
        </w:tabs>
        <w:ind w:left="5040" w:hanging="360"/>
      </w:pPr>
    </w:lvl>
    <w:lvl w:ilvl="7" w:tplc="F5648612" w:tentative="1">
      <w:start w:val="1"/>
      <w:numFmt w:val="lowerLetter"/>
      <w:lvlText w:val="%8."/>
      <w:lvlJc w:val="left"/>
      <w:pPr>
        <w:tabs>
          <w:tab w:val="num" w:pos="5760"/>
        </w:tabs>
        <w:ind w:left="5760" w:hanging="360"/>
      </w:pPr>
    </w:lvl>
    <w:lvl w:ilvl="8" w:tplc="079AE7BA" w:tentative="1">
      <w:start w:val="1"/>
      <w:numFmt w:val="lowerRoman"/>
      <w:lvlText w:val="%9."/>
      <w:lvlJc w:val="right"/>
      <w:pPr>
        <w:tabs>
          <w:tab w:val="num" w:pos="6480"/>
        </w:tabs>
        <w:ind w:left="6480" w:hanging="180"/>
      </w:pPr>
    </w:lvl>
  </w:abstractNum>
  <w:abstractNum w:abstractNumId="42">
    <w:nsid w:val="773F6E74"/>
    <w:multiLevelType w:val="hybridMultilevel"/>
    <w:tmpl w:val="469A144A"/>
    <w:lvl w:ilvl="0" w:tplc="0D48F914">
      <w:start w:val="1"/>
      <w:numFmt w:val="lowerRoman"/>
      <w:lvlText w:val="%1."/>
      <w:lvlJc w:val="left"/>
      <w:pPr>
        <w:tabs>
          <w:tab w:val="num" w:pos="1008"/>
        </w:tabs>
        <w:ind w:left="1008" w:hanging="720"/>
      </w:pPr>
      <w:rPr>
        <w:rFonts w:hint="default"/>
      </w:rPr>
    </w:lvl>
    <w:lvl w:ilvl="1" w:tplc="04090019">
      <w:start w:val="1"/>
      <w:numFmt w:val="lowerLetter"/>
      <w:lvlText w:val="(%2)"/>
      <w:lvlJc w:val="left"/>
      <w:pPr>
        <w:tabs>
          <w:tab w:val="num" w:pos="5088"/>
        </w:tabs>
        <w:ind w:left="5088" w:hanging="408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3">
    <w:nsid w:val="78467804"/>
    <w:multiLevelType w:val="multilevel"/>
    <w:tmpl w:val="8C82D9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0"/>
  </w:num>
  <w:num w:numId="2">
    <w:abstractNumId w:val="4"/>
  </w:num>
  <w:num w:numId="3">
    <w:abstractNumId w:val="35"/>
  </w:num>
  <w:num w:numId="4">
    <w:abstractNumId w:val="0"/>
  </w:num>
  <w:num w:numId="5">
    <w:abstractNumId w:val="18"/>
  </w:num>
  <w:num w:numId="6">
    <w:abstractNumId w:val="2"/>
  </w:num>
  <w:num w:numId="7">
    <w:abstractNumId w:val="32"/>
  </w:num>
  <w:num w:numId="8">
    <w:abstractNumId w:val="6"/>
  </w:num>
  <w:num w:numId="9">
    <w:abstractNumId w:val="3"/>
  </w:num>
  <w:num w:numId="10">
    <w:abstractNumId w:val="41"/>
  </w:num>
  <w:num w:numId="11">
    <w:abstractNumId w:val="20"/>
  </w:num>
  <w:num w:numId="12">
    <w:abstractNumId w:val="4"/>
  </w:num>
  <w:num w:numId="13">
    <w:abstractNumId w:val="42"/>
  </w:num>
  <w:num w:numId="14">
    <w:abstractNumId w:val="19"/>
  </w:num>
  <w:num w:numId="15">
    <w:abstractNumId w:val="12"/>
  </w:num>
  <w:num w:numId="16">
    <w:abstractNumId w:val="14"/>
  </w:num>
  <w:num w:numId="17">
    <w:abstractNumId w:val="33"/>
  </w:num>
  <w:num w:numId="18">
    <w:abstractNumId w:val="10"/>
  </w:num>
  <w:num w:numId="19">
    <w:abstractNumId w:val="29"/>
  </w:num>
  <w:num w:numId="20">
    <w:abstractNumId w:val="23"/>
  </w:num>
  <w:num w:numId="21">
    <w:abstractNumId w:val="8"/>
  </w:num>
  <w:num w:numId="22">
    <w:abstractNumId w:val="36"/>
  </w:num>
  <w:num w:numId="23">
    <w:abstractNumId w:val="25"/>
  </w:num>
  <w:num w:numId="24">
    <w:abstractNumId w:val="39"/>
  </w:num>
  <w:num w:numId="25">
    <w:abstractNumId w:val="16"/>
  </w:num>
  <w:num w:numId="26">
    <w:abstractNumId w:val="24"/>
  </w:num>
  <w:num w:numId="27">
    <w:abstractNumId w:val="27"/>
  </w:num>
  <w:num w:numId="28">
    <w:abstractNumId w:val="17"/>
  </w:num>
  <w:num w:numId="29">
    <w:abstractNumId w:val="5"/>
  </w:num>
  <w:num w:numId="30">
    <w:abstractNumId w:val="26"/>
  </w:num>
  <w:num w:numId="31">
    <w:abstractNumId w:val="7"/>
  </w:num>
  <w:num w:numId="32">
    <w:abstractNumId w:val="38"/>
  </w:num>
  <w:num w:numId="33">
    <w:abstractNumId w:val="1"/>
  </w:num>
  <w:num w:numId="34">
    <w:abstractNumId w:val="9"/>
  </w:num>
  <w:num w:numId="35">
    <w:abstractNumId w:val="4"/>
  </w:num>
  <w:num w:numId="36">
    <w:abstractNumId w:val="28"/>
  </w:num>
  <w:num w:numId="37">
    <w:abstractNumId w:val="13"/>
  </w:num>
  <w:num w:numId="38">
    <w:abstractNumId w:val="22"/>
  </w:num>
  <w:num w:numId="39">
    <w:abstractNumId w:val="37"/>
  </w:num>
  <w:num w:numId="40">
    <w:abstractNumId w:val="21"/>
  </w:num>
  <w:num w:numId="41">
    <w:abstractNumId w:val="15"/>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40"/>
  </w:num>
  <w:num w:numId="45">
    <w:abstractNumId w:val="34"/>
  </w:num>
  <w:num w:numId="46">
    <w:abstractNumId w:val="43"/>
  </w:num>
  <w:num w:numId="4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s>
  <w:rsids>
    <w:rsidRoot w:val="00911601"/>
    <w:rsid w:val="00001477"/>
    <w:rsid w:val="00001814"/>
    <w:rsid w:val="00001948"/>
    <w:rsid w:val="00001DBF"/>
    <w:rsid w:val="0000217D"/>
    <w:rsid w:val="00003058"/>
    <w:rsid w:val="00003CB6"/>
    <w:rsid w:val="0000423D"/>
    <w:rsid w:val="00004338"/>
    <w:rsid w:val="00005831"/>
    <w:rsid w:val="00005D49"/>
    <w:rsid w:val="00005EAE"/>
    <w:rsid w:val="000061A3"/>
    <w:rsid w:val="00007546"/>
    <w:rsid w:val="00010B7A"/>
    <w:rsid w:val="0001194E"/>
    <w:rsid w:val="00011A5D"/>
    <w:rsid w:val="0001231C"/>
    <w:rsid w:val="00012738"/>
    <w:rsid w:val="00012824"/>
    <w:rsid w:val="00013207"/>
    <w:rsid w:val="000138A8"/>
    <w:rsid w:val="00015CB2"/>
    <w:rsid w:val="0001759C"/>
    <w:rsid w:val="000200A8"/>
    <w:rsid w:val="00022327"/>
    <w:rsid w:val="00022CA7"/>
    <w:rsid w:val="00022CA9"/>
    <w:rsid w:val="00022ED9"/>
    <w:rsid w:val="0002365C"/>
    <w:rsid w:val="00023797"/>
    <w:rsid w:val="000237C7"/>
    <w:rsid w:val="00023D39"/>
    <w:rsid w:val="00023ECF"/>
    <w:rsid w:val="000241B5"/>
    <w:rsid w:val="000249C9"/>
    <w:rsid w:val="000260BC"/>
    <w:rsid w:val="0002646F"/>
    <w:rsid w:val="00026E70"/>
    <w:rsid w:val="00026F64"/>
    <w:rsid w:val="000302F3"/>
    <w:rsid w:val="000305BC"/>
    <w:rsid w:val="000309F4"/>
    <w:rsid w:val="000312B3"/>
    <w:rsid w:val="00031E7E"/>
    <w:rsid w:val="00031F8A"/>
    <w:rsid w:val="00032116"/>
    <w:rsid w:val="0003277D"/>
    <w:rsid w:val="00032CDF"/>
    <w:rsid w:val="00032E2D"/>
    <w:rsid w:val="000340B1"/>
    <w:rsid w:val="0003434A"/>
    <w:rsid w:val="000345A7"/>
    <w:rsid w:val="00034A95"/>
    <w:rsid w:val="00035409"/>
    <w:rsid w:val="000362FF"/>
    <w:rsid w:val="00036F68"/>
    <w:rsid w:val="00037566"/>
    <w:rsid w:val="00037BBD"/>
    <w:rsid w:val="000400DC"/>
    <w:rsid w:val="0004020B"/>
    <w:rsid w:val="00040B12"/>
    <w:rsid w:val="00040CE3"/>
    <w:rsid w:val="0004114B"/>
    <w:rsid w:val="0004133C"/>
    <w:rsid w:val="00041781"/>
    <w:rsid w:val="00041E1E"/>
    <w:rsid w:val="0004229A"/>
    <w:rsid w:val="00044B90"/>
    <w:rsid w:val="00044FBF"/>
    <w:rsid w:val="00045156"/>
    <w:rsid w:val="00046528"/>
    <w:rsid w:val="00047900"/>
    <w:rsid w:val="00050626"/>
    <w:rsid w:val="000508FA"/>
    <w:rsid w:val="00051CB3"/>
    <w:rsid w:val="00052B62"/>
    <w:rsid w:val="00053139"/>
    <w:rsid w:val="00053310"/>
    <w:rsid w:val="0005378E"/>
    <w:rsid w:val="00054A59"/>
    <w:rsid w:val="00054D20"/>
    <w:rsid w:val="00055B3C"/>
    <w:rsid w:val="00055B4C"/>
    <w:rsid w:val="00055C61"/>
    <w:rsid w:val="00057305"/>
    <w:rsid w:val="00060536"/>
    <w:rsid w:val="000608AC"/>
    <w:rsid w:val="00060CA4"/>
    <w:rsid w:val="00060F9B"/>
    <w:rsid w:val="00060FF9"/>
    <w:rsid w:val="000616D7"/>
    <w:rsid w:val="00061885"/>
    <w:rsid w:val="00062897"/>
    <w:rsid w:val="000632E3"/>
    <w:rsid w:val="0006385E"/>
    <w:rsid w:val="0006449E"/>
    <w:rsid w:val="00064C7F"/>
    <w:rsid w:val="00064CA3"/>
    <w:rsid w:val="000652A8"/>
    <w:rsid w:val="0006547F"/>
    <w:rsid w:val="00065483"/>
    <w:rsid w:val="00065840"/>
    <w:rsid w:val="00065FF6"/>
    <w:rsid w:val="0006635B"/>
    <w:rsid w:val="000666CD"/>
    <w:rsid w:val="00066D5C"/>
    <w:rsid w:val="00066F45"/>
    <w:rsid w:val="000674DE"/>
    <w:rsid w:val="00067611"/>
    <w:rsid w:val="00067DCF"/>
    <w:rsid w:val="00071485"/>
    <w:rsid w:val="000719C9"/>
    <w:rsid w:val="000721E2"/>
    <w:rsid w:val="0007306E"/>
    <w:rsid w:val="00074159"/>
    <w:rsid w:val="000741D5"/>
    <w:rsid w:val="00074473"/>
    <w:rsid w:val="00074B0E"/>
    <w:rsid w:val="00074F10"/>
    <w:rsid w:val="00075D1A"/>
    <w:rsid w:val="00076003"/>
    <w:rsid w:val="000769CA"/>
    <w:rsid w:val="0008247A"/>
    <w:rsid w:val="0008270E"/>
    <w:rsid w:val="00082E2D"/>
    <w:rsid w:val="00082E94"/>
    <w:rsid w:val="00084FA4"/>
    <w:rsid w:val="00086511"/>
    <w:rsid w:val="0008700E"/>
    <w:rsid w:val="00090AAE"/>
    <w:rsid w:val="00091187"/>
    <w:rsid w:val="000918DA"/>
    <w:rsid w:val="000919CD"/>
    <w:rsid w:val="000922C7"/>
    <w:rsid w:val="000927AA"/>
    <w:rsid w:val="00093C34"/>
    <w:rsid w:val="000945C4"/>
    <w:rsid w:val="00094A55"/>
    <w:rsid w:val="000956EC"/>
    <w:rsid w:val="00095949"/>
    <w:rsid w:val="00096147"/>
    <w:rsid w:val="0009641B"/>
    <w:rsid w:val="00096C5E"/>
    <w:rsid w:val="0009777C"/>
    <w:rsid w:val="000977BD"/>
    <w:rsid w:val="000A0C07"/>
    <w:rsid w:val="000A1D14"/>
    <w:rsid w:val="000A2122"/>
    <w:rsid w:val="000A35E8"/>
    <w:rsid w:val="000A4259"/>
    <w:rsid w:val="000A49C3"/>
    <w:rsid w:val="000A52B7"/>
    <w:rsid w:val="000A54EB"/>
    <w:rsid w:val="000A552D"/>
    <w:rsid w:val="000A5C04"/>
    <w:rsid w:val="000A6279"/>
    <w:rsid w:val="000A6D92"/>
    <w:rsid w:val="000B06BC"/>
    <w:rsid w:val="000B076E"/>
    <w:rsid w:val="000B193D"/>
    <w:rsid w:val="000B1FD7"/>
    <w:rsid w:val="000B24F6"/>
    <w:rsid w:val="000B3CBE"/>
    <w:rsid w:val="000B402D"/>
    <w:rsid w:val="000B42BE"/>
    <w:rsid w:val="000B43F7"/>
    <w:rsid w:val="000B44CA"/>
    <w:rsid w:val="000B46BB"/>
    <w:rsid w:val="000B4DF8"/>
    <w:rsid w:val="000B4F84"/>
    <w:rsid w:val="000B50A6"/>
    <w:rsid w:val="000B5EC9"/>
    <w:rsid w:val="000B6329"/>
    <w:rsid w:val="000B7350"/>
    <w:rsid w:val="000B7D8E"/>
    <w:rsid w:val="000C1D14"/>
    <w:rsid w:val="000C34DC"/>
    <w:rsid w:val="000C374E"/>
    <w:rsid w:val="000C397F"/>
    <w:rsid w:val="000C4D55"/>
    <w:rsid w:val="000C512E"/>
    <w:rsid w:val="000C5B05"/>
    <w:rsid w:val="000C665D"/>
    <w:rsid w:val="000C7116"/>
    <w:rsid w:val="000C7D85"/>
    <w:rsid w:val="000D023E"/>
    <w:rsid w:val="000D0451"/>
    <w:rsid w:val="000D132D"/>
    <w:rsid w:val="000D1865"/>
    <w:rsid w:val="000D1EBE"/>
    <w:rsid w:val="000D1EFD"/>
    <w:rsid w:val="000D2139"/>
    <w:rsid w:val="000D21A3"/>
    <w:rsid w:val="000D2B3D"/>
    <w:rsid w:val="000D2F3A"/>
    <w:rsid w:val="000D310F"/>
    <w:rsid w:val="000D324D"/>
    <w:rsid w:val="000D4142"/>
    <w:rsid w:val="000D4234"/>
    <w:rsid w:val="000D4AD6"/>
    <w:rsid w:val="000D4E4C"/>
    <w:rsid w:val="000D5442"/>
    <w:rsid w:val="000D5990"/>
    <w:rsid w:val="000D5EFB"/>
    <w:rsid w:val="000D6A7E"/>
    <w:rsid w:val="000D6D7E"/>
    <w:rsid w:val="000D6F45"/>
    <w:rsid w:val="000D746E"/>
    <w:rsid w:val="000D791B"/>
    <w:rsid w:val="000E0508"/>
    <w:rsid w:val="000E0B44"/>
    <w:rsid w:val="000E0BD9"/>
    <w:rsid w:val="000E1566"/>
    <w:rsid w:val="000E188B"/>
    <w:rsid w:val="000E238E"/>
    <w:rsid w:val="000E2EC8"/>
    <w:rsid w:val="000E3446"/>
    <w:rsid w:val="000E349A"/>
    <w:rsid w:val="000E3D4C"/>
    <w:rsid w:val="000E3F31"/>
    <w:rsid w:val="000E4A29"/>
    <w:rsid w:val="000E4B50"/>
    <w:rsid w:val="000E4D49"/>
    <w:rsid w:val="000E52CF"/>
    <w:rsid w:val="000E56D6"/>
    <w:rsid w:val="000E57F2"/>
    <w:rsid w:val="000E5A1A"/>
    <w:rsid w:val="000E5AF3"/>
    <w:rsid w:val="000E63DD"/>
    <w:rsid w:val="000E6851"/>
    <w:rsid w:val="000E6A06"/>
    <w:rsid w:val="000E74C3"/>
    <w:rsid w:val="000E760C"/>
    <w:rsid w:val="000E78D0"/>
    <w:rsid w:val="000E7ACF"/>
    <w:rsid w:val="000F0245"/>
    <w:rsid w:val="000F0B54"/>
    <w:rsid w:val="000F14F4"/>
    <w:rsid w:val="000F15D8"/>
    <w:rsid w:val="000F1939"/>
    <w:rsid w:val="000F2A08"/>
    <w:rsid w:val="000F321E"/>
    <w:rsid w:val="000F3E9C"/>
    <w:rsid w:val="000F5419"/>
    <w:rsid w:val="000F6148"/>
    <w:rsid w:val="000F6ADE"/>
    <w:rsid w:val="000F73FE"/>
    <w:rsid w:val="000F7F42"/>
    <w:rsid w:val="00100404"/>
    <w:rsid w:val="00100868"/>
    <w:rsid w:val="0010114F"/>
    <w:rsid w:val="001034F1"/>
    <w:rsid w:val="00104364"/>
    <w:rsid w:val="001049F6"/>
    <w:rsid w:val="00105001"/>
    <w:rsid w:val="00107496"/>
    <w:rsid w:val="00107B4E"/>
    <w:rsid w:val="00107DA6"/>
    <w:rsid w:val="00110332"/>
    <w:rsid w:val="00110855"/>
    <w:rsid w:val="00110C33"/>
    <w:rsid w:val="0011124E"/>
    <w:rsid w:val="00112DB9"/>
    <w:rsid w:val="001131F8"/>
    <w:rsid w:val="00113DEE"/>
    <w:rsid w:val="00114F88"/>
    <w:rsid w:val="001154CC"/>
    <w:rsid w:val="00115713"/>
    <w:rsid w:val="00115E16"/>
    <w:rsid w:val="00115E2D"/>
    <w:rsid w:val="00115E49"/>
    <w:rsid w:val="00116306"/>
    <w:rsid w:val="0011652A"/>
    <w:rsid w:val="0011653E"/>
    <w:rsid w:val="00116E51"/>
    <w:rsid w:val="00117143"/>
    <w:rsid w:val="00117F3C"/>
    <w:rsid w:val="00120678"/>
    <w:rsid w:val="00120788"/>
    <w:rsid w:val="00120841"/>
    <w:rsid w:val="00120FEF"/>
    <w:rsid w:val="00121913"/>
    <w:rsid w:val="00121C95"/>
    <w:rsid w:val="00122120"/>
    <w:rsid w:val="001248D0"/>
    <w:rsid w:val="00125927"/>
    <w:rsid w:val="001269D0"/>
    <w:rsid w:val="00126A2D"/>
    <w:rsid w:val="00126E47"/>
    <w:rsid w:val="00126EF9"/>
    <w:rsid w:val="001272E2"/>
    <w:rsid w:val="0012789B"/>
    <w:rsid w:val="00127AF4"/>
    <w:rsid w:val="00127CC7"/>
    <w:rsid w:val="00127D64"/>
    <w:rsid w:val="00127E9A"/>
    <w:rsid w:val="001310A1"/>
    <w:rsid w:val="001316B7"/>
    <w:rsid w:val="001318F9"/>
    <w:rsid w:val="00131D19"/>
    <w:rsid w:val="00132319"/>
    <w:rsid w:val="00132572"/>
    <w:rsid w:val="00132D32"/>
    <w:rsid w:val="00132D4C"/>
    <w:rsid w:val="00133750"/>
    <w:rsid w:val="001340AD"/>
    <w:rsid w:val="0013462B"/>
    <w:rsid w:val="00135DA5"/>
    <w:rsid w:val="00135EF2"/>
    <w:rsid w:val="001363B6"/>
    <w:rsid w:val="001365CF"/>
    <w:rsid w:val="00136C2C"/>
    <w:rsid w:val="00136E22"/>
    <w:rsid w:val="001370C3"/>
    <w:rsid w:val="001371F3"/>
    <w:rsid w:val="00137C24"/>
    <w:rsid w:val="001408EC"/>
    <w:rsid w:val="00140F86"/>
    <w:rsid w:val="00141FAA"/>
    <w:rsid w:val="001427EA"/>
    <w:rsid w:val="00143193"/>
    <w:rsid w:val="0014322B"/>
    <w:rsid w:val="0014322D"/>
    <w:rsid w:val="00143242"/>
    <w:rsid w:val="0014326D"/>
    <w:rsid w:val="0014506E"/>
    <w:rsid w:val="00145383"/>
    <w:rsid w:val="00150242"/>
    <w:rsid w:val="001508EE"/>
    <w:rsid w:val="00151535"/>
    <w:rsid w:val="001515E0"/>
    <w:rsid w:val="00151E01"/>
    <w:rsid w:val="00151F10"/>
    <w:rsid w:val="00152116"/>
    <w:rsid w:val="00152454"/>
    <w:rsid w:val="00152A7F"/>
    <w:rsid w:val="001534F6"/>
    <w:rsid w:val="001538CC"/>
    <w:rsid w:val="00154EA8"/>
    <w:rsid w:val="00155091"/>
    <w:rsid w:val="00156402"/>
    <w:rsid w:val="00156F3B"/>
    <w:rsid w:val="00157778"/>
    <w:rsid w:val="00160975"/>
    <w:rsid w:val="00161B43"/>
    <w:rsid w:val="0016338F"/>
    <w:rsid w:val="00165009"/>
    <w:rsid w:val="001650CE"/>
    <w:rsid w:val="00166454"/>
    <w:rsid w:val="00167472"/>
    <w:rsid w:val="001679D4"/>
    <w:rsid w:val="00170389"/>
    <w:rsid w:val="001703D7"/>
    <w:rsid w:val="001715CC"/>
    <w:rsid w:val="00171C14"/>
    <w:rsid w:val="0017227A"/>
    <w:rsid w:val="00173552"/>
    <w:rsid w:val="001736A5"/>
    <w:rsid w:val="00173F7F"/>
    <w:rsid w:val="00174221"/>
    <w:rsid w:val="00175D14"/>
    <w:rsid w:val="00176688"/>
    <w:rsid w:val="00176F77"/>
    <w:rsid w:val="00177418"/>
    <w:rsid w:val="001801D3"/>
    <w:rsid w:val="001801E6"/>
    <w:rsid w:val="00180258"/>
    <w:rsid w:val="00180956"/>
    <w:rsid w:val="0018126E"/>
    <w:rsid w:val="00182126"/>
    <w:rsid w:val="0018249D"/>
    <w:rsid w:val="0018277E"/>
    <w:rsid w:val="00182B05"/>
    <w:rsid w:val="00182D46"/>
    <w:rsid w:val="00183207"/>
    <w:rsid w:val="001845EF"/>
    <w:rsid w:val="00184868"/>
    <w:rsid w:val="00185603"/>
    <w:rsid w:val="00185A6D"/>
    <w:rsid w:val="00185AC8"/>
    <w:rsid w:val="00185DBB"/>
    <w:rsid w:val="00186D0B"/>
    <w:rsid w:val="00186D22"/>
    <w:rsid w:val="001873BC"/>
    <w:rsid w:val="00187F2A"/>
    <w:rsid w:val="001923CC"/>
    <w:rsid w:val="00192A6A"/>
    <w:rsid w:val="00193A45"/>
    <w:rsid w:val="00193E20"/>
    <w:rsid w:val="00193EA4"/>
    <w:rsid w:val="001940E6"/>
    <w:rsid w:val="00194C75"/>
    <w:rsid w:val="00195984"/>
    <w:rsid w:val="00196126"/>
    <w:rsid w:val="00196215"/>
    <w:rsid w:val="00196667"/>
    <w:rsid w:val="00196E51"/>
    <w:rsid w:val="00197399"/>
    <w:rsid w:val="00197DF2"/>
    <w:rsid w:val="001A0FD4"/>
    <w:rsid w:val="001A14F7"/>
    <w:rsid w:val="001A182E"/>
    <w:rsid w:val="001A1D7C"/>
    <w:rsid w:val="001A2B0A"/>
    <w:rsid w:val="001A2D62"/>
    <w:rsid w:val="001A3510"/>
    <w:rsid w:val="001A3D8B"/>
    <w:rsid w:val="001A4360"/>
    <w:rsid w:val="001A48CA"/>
    <w:rsid w:val="001A4E6B"/>
    <w:rsid w:val="001A515E"/>
    <w:rsid w:val="001A5FEA"/>
    <w:rsid w:val="001A6D12"/>
    <w:rsid w:val="001B006F"/>
    <w:rsid w:val="001B0447"/>
    <w:rsid w:val="001B0664"/>
    <w:rsid w:val="001B0A79"/>
    <w:rsid w:val="001B0AF4"/>
    <w:rsid w:val="001B10A7"/>
    <w:rsid w:val="001B195E"/>
    <w:rsid w:val="001B23F0"/>
    <w:rsid w:val="001B284F"/>
    <w:rsid w:val="001B2BBE"/>
    <w:rsid w:val="001B2E4D"/>
    <w:rsid w:val="001B440A"/>
    <w:rsid w:val="001B44FA"/>
    <w:rsid w:val="001B4F5F"/>
    <w:rsid w:val="001B5173"/>
    <w:rsid w:val="001B51D0"/>
    <w:rsid w:val="001B5E7F"/>
    <w:rsid w:val="001B68EC"/>
    <w:rsid w:val="001B6C91"/>
    <w:rsid w:val="001B78A9"/>
    <w:rsid w:val="001C10FE"/>
    <w:rsid w:val="001C11A8"/>
    <w:rsid w:val="001C12E4"/>
    <w:rsid w:val="001C164D"/>
    <w:rsid w:val="001C25C5"/>
    <w:rsid w:val="001C41B5"/>
    <w:rsid w:val="001C41EE"/>
    <w:rsid w:val="001C443A"/>
    <w:rsid w:val="001C44DE"/>
    <w:rsid w:val="001C4B97"/>
    <w:rsid w:val="001C4FEC"/>
    <w:rsid w:val="001C6753"/>
    <w:rsid w:val="001C6756"/>
    <w:rsid w:val="001C7446"/>
    <w:rsid w:val="001C7635"/>
    <w:rsid w:val="001C787E"/>
    <w:rsid w:val="001D0F98"/>
    <w:rsid w:val="001D28E9"/>
    <w:rsid w:val="001D37C7"/>
    <w:rsid w:val="001D3949"/>
    <w:rsid w:val="001D5A70"/>
    <w:rsid w:val="001D5A85"/>
    <w:rsid w:val="001D5C74"/>
    <w:rsid w:val="001D74CD"/>
    <w:rsid w:val="001E0ADA"/>
    <w:rsid w:val="001E182F"/>
    <w:rsid w:val="001E252B"/>
    <w:rsid w:val="001E2A46"/>
    <w:rsid w:val="001E2A69"/>
    <w:rsid w:val="001E2DCB"/>
    <w:rsid w:val="001E2EAB"/>
    <w:rsid w:val="001E3B79"/>
    <w:rsid w:val="001E41B1"/>
    <w:rsid w:val="001E54FE"/>
    <w:rsid w:val="001E57AC"/>
    <w:rsid w:val="001E60F9"/>
    <w:rsid w:val="001E64F3"/>
    <w:rsid w:val="001E75FC"/>
    <w:rsid w:val="001E7854"/>
    <w:rsid w:val="001E7A13"/>
    <w:rsid w:val="001E7B5E"/>
    <w:rsid w:val="001E7C44"/>
    <w:rsid w:val="001F0085"/>
    <w:rsid w:val="001F0A49"/>
    <w:rsid w:val="001F1162"/>
    <w:rsid w:val="001F2436"/>
    <w:rsid w:val="001F26CD"/>
    <w:rsid w:val="001F2BDD"/>
    <w:rsid w:val="001F316A"/>
    <w:rsid w:val="001F481B"/>
    <w:rsid w:val="001F4C79"/>
    <w:rsid w:val="001F5294"/>
    <w:rsid w:val="001F5658"/>
    <w:rsid w:val="001F5751"/>
    <w:rsid w:val="001F7286"/>
    <w:rsid w:val="001F7C03"/>
    <w:rsid w:val="00200CB7"/>
    <w:rsid w:val="002017DE"/>
    <w:rsid w:val="00201B38"/>
    <w:rsid w:val="002021DB"/>
    <w:rsid w:val="002026B8"/>
    <w:rsid w:val="002035D7"/>
    <w:rsid w:val="00203C35"/>
    <w:rsid w:val="00204035"/>
    <w:rsid w:val="00204A7A"/>
    <w:rsid w:val="00204F55"/>
    <w:rsid w:val="002051C3"/>
    <w:rsid w:val="00206D0B"/>
    <w:rsid w:val="0020729C"/>
    <w:rsid w:val="00207BE5"/>
    <w:rsid w:val="002103BD"/>
    <w:rsid w:val="002104D9"/>
    <w:rsid w:val="00210A45"/>
    <w:rsid w:val="00210BEB"/>
    <w:rsid w:val="00210DC8"/>
    <w:rsid w:val="002115F2"/>
    <w:rsid w:val="002124C2"/>
    <w:rsid w:val="00212569"/>
    <w:rsid w:val="002125FA"/>
    <w:rsid w:val="0021296A"/>
    <w:rsid w:val="00212FD1"/>
    <w:rsid w:val="00213D4D"/>
    <w:rsid w:val="002148D3"/>
    <w:rsid w:val="0021567C"/>
    <w:rsid w:val="002157B5"/>
    <w:rsid w:val="0021600C"/>
    <w:rsid w:val="0021614F"/>
    <w:rsid w:val="00217232"/>
    <w:rsid w:val="002179EF"/>
    <w:rsid w:val="00220D9C"/>
    <w:rsid w:val="00220F35"/>
    <w:rsid w:val="00221EB8"/>
    <w:rsid w:val="00224809"/>
    <w:rsid w:val="00226223"/>
    <w:rsid w:val="00226669"/>
    <w:rsid w:val="00226D74"/>
    <w:rsid w:val="0022711B"/>
    <w:rsid w:val="00227BF1"/>
    <w:rsid w:val="00230550"/>
    <w:rsid w:val="0023063E"/>
    <w:rsid w:val="00231413"/>
    <w:rsid w:val="00231D8D"/>
    <w:rsid w:val="0023211D"/>
    <w:rsid w:val="002327FC"/>
    <w:rsid w:val="00232B87"/>
    <w:rsid w:val="0023310B"/>
    <w:rsid w:val="002338EA"/>
    <w:rsid w:val="00234739"/>
    <w:rsid w:val="00234FA7"/>
    <w:rsid w:val="0023587E"/>
    <w:rsid w:val="00235A4A"/>
    <w:rsid w:val="00235D5B"/>
    <w:rsid w:val="00236CC6"/>
    <w:rsid w:val="00236EAF"/>
    <w:rsid w:val="00237220"/>
    <w:rsid w:val="00237767"/>
    <w:rsid w:val="00237C4E"/>
    <w:rsid w:val="00241DE6"/>
    <w:rsid w:val="002422E9"/>
    <w:rsid w:val="00242355"/>
    <w:rsid w:val="002428F5"/>
    <w:rsid w:val="00242DC7"/>
    <w:rsid w:val="00243242"/>
    <w:rsid w:val="00244120"/>
    <w:rsid w:val="00245481"/>
    <w:rsid w:val="00245F67"/>
    <w:rsid w:val="00246496"/>
    <w:rsid w:val="00246CF2"/>
    <w:rsid w:val="00246F8F"/>
    <w:rsid w:val="00247271"/>
    <w:rsid w:val="00247952"/>
    <w:rsid w:val="00247C6C"/>
    <w:rsid w:val="00247F5C"/>
    <w:rsid w:val="00250029"/>
    <w:rsid w:val="002503A5"/>
    <w:rsid w:val="0025072A"/>
    <w:rsid w:val="00251345"/>
    <w:rsid w:val="0025159A"/>
    <w:rsid w:val="00251A72"/>
    <w:rsid w:val="0025369A"/>
    <w:rsid w:val="00253958"/>
    <w:rsid w:val="002539D2"/>
    <w:rsid w:val="002553FF"/>
    <w:rsid w:val="00255705"/>
    <w:rsid w:val="002557B9"/>
    <w:rsid w:val="00256A96"/>
    <w:rsid w:val="00256C33"/>
    <w:rsid w:val="002578E1"/>
    <w:rsid w:val="00257A88"/>
    <w:rsid w:val="00257B1B"/>
    <w:rsid w:val="00260503"/>
    <w:rsid w:val="0026077D"/>
    <w:rsid w:val="00260D17"/>
    <w:rsid w:val="0026203D"/>
    <w:rsid w:val="00264A1B"/>
    <w:rsid w:val="00265156"/>
    <w:rsid w:val="00265A92"/>
    <w:rsid w:val="00265B48"/>
    <w:rsid w:val="00266E1B"/>
    <w:rsid w:val="002676B3"/>
    <w:rsid w:val="00267851"/>
    <w:rsid w:val="00270150"/>
    <w:rsid w:val="002703DE"/>
    <w:rsid w:val="00270CA8"/>
    <w:rsid w:val="0027126B"/>
    <w:rsid w:val="002713FA"/>
    <w:rsid w:val="00274816"/>
    <w:rsid w:val="00275059"/>
    <w:rsid w:val="002756C0"/>
    <w:rsid w:val="002758B3"/>
    <w:rsid w:val="002761BA"/>
    <w:rsid w:val="002764C9"/>
    <w:rsid w:val="00277693"/>
    <w:rsid w:val="00277A5F"/>
    <w:rsid w:val="00277EE5"/>
    <w:rsid w:val="00280581"/>
    <w:rsid w:val="00280872"/>
    <w:rsid w:val="00280BC0"/>
    <w:rsid w:val="002830A7"/>
    <w:rsid w:val="002836AC"/>
    <w:rsid w:val="00284755"/>
    <w:rsid w:val="00284833"/>
    <w:rsid w:val="002849EC"/>
    <w:rsid w:val="00285173"/>
    <w:rsid w:val="00285F41"/>
    <w:rsid w:val="00286010"/>
    <w:rsid w:val="00286D8F"/>
    <w:rsid w:val="00286E3C"/>
    <w:rsid w:val="00286EEB"/>
    <w:rsid w:val="00287165"/>
    <w:rsid w:val="0028733D"/>
    <w:rsid w:val="00290364"/>
    <w:rsid w:val="00290F7F"/>
    <w:rsid w:val="00291048"/>
    <w:rsid w:val="002910A2"/>
    <w:rsid w:val="00291635"/>
    <w:rsid w:val="00291775"/>
    <w:rsid w:val="00291C9A"/>
    <w:rsid w:val="00292A5A"/>
    <w:rsid w:val="00293229"/>
    <w:rsid w:val="002934E0"/>
    <w:rsid w:val="00293CE5"/>
    <w:rsid w:val="00293E6B"/>
    <w:rsid w:val="002949DE"/>
    <w:rsid w:val="00294EB2"/>
    <w:rsid w:val="002951A7"/>
    <w:rsid w:val="00295B2F"/>
    <w:rsid w:val="00295B90"/>
    <w:rsid w:val="002976BD"/>
    <w:rsid w:val="00297DD0"/>
    <w:rsid w:val="002A0827"/>
    <w:rsid w:val="002A0DCF"/>
    <w:rsid w:val="002A2D60"/>
    <w:rsid w:val="002A315D"/>
    <w:rsid w:val="002A3786"/>
    <w:rsid w:val="002A3963"/>
    <w:rsid w:val="002A46B7"/>
    <w:rsid w:val="002A4A93"/>
    <w:rsid w:val="002A4B15"/>
    <w:rsid w:val="002A4E90"/>
    <w:rsid w:val="002A5036"/>
    <w:rsid w:val="002A5333"/>
    <w:rsid w:val="002A55F6"/>
    <w:rsid w:val="002A5D54"/>
    <w:rsid w:val="002A5D8E"/>
    <w:rsid w:val="002A6791"/>
    <w:rsid w:val="002A692E"/>
    <w:rsid w:val="002A6F44"/>
    <w:rsid w:val="002A78D4"/>
    <w:rsid w:val="002A79B0"/>
    <w:rsid w:val="002B063D"/>
    <w:rsid w:val="002B0816"/>
    <w:rsid w:val="002B1279"/>
    <w:rsid w:val="002B16D3"/>
    <w:rsid w:val="002B17F4"/>
    <w:rsid w:val="002B1AD0"/>
    <w:rsid w:val="002B23C8"/>
    <w:rsid w:val="002B24CF"/>
    <w:rsid w:val="002B2C92"/>
    <w:rsid w:val="002B2D95"/>
    <w:rsid w:val="002B38E5"/>
    <w:rsid w:val="002B397D"/>
    <w:rsid w:val="002B4911"/>
    <w:rsid w:val="002B5B88"/>
    <w:rsid w:val="002B5DB3"/>
    <w:rsid w:val="002B707D"/>
    <w:rsid w:val="002B7B2C"/>
    <w:rsid w:val="002C01D0"/>
    <w:rsid w:val="002C0344"/>
    <w:rsid w:val="002C10DA"/>
    <w:rsid w:val="002C117C"/>
    <w:rsid w:val="002C1500"/>
    <w:rsid w:val="002C1CD5"/>
    <w:rsid w:val="002C214B"/>
    <w:rsid w:val="002C21C8"/>
    <w:rsid w:val="002C3966"/>
    <w:rsid w:val="002C41A8"/>
    <w:rsid w:val="002C4536"/>
    <w:rsid w:val="002C4BF3"/>
    <w:rsid w:val="002C52F0"/>
    <w:rsid w:val="002C55EC"/>
    <w:rsid w:val="002C577B"/>
    <w:rsid w:val="002C5867"/>
    <w:rsid w:val="002C60B6"/>
    <w:rsid w:val="002C6820"/>
    <w:rsid w:val="002C6DEF"/>
    <w:rsid w:val="002C7460"/>
    <w:rsid w:val="002D188B"/>
    <w:rsid w:val="002D1EE4"/>
    <w:rsid w:val="002D22A9"/>
    <w:rsid w:val="002D2CF4"/>
    <w:rsid w:val="002D2E64"/>
    <w:rsid w:val="002D3F1A"/>
    <w:rsid w:val="002D42C7"/>
    <w:rsid w:val="002D43F1"/>
    <w:rsid w:val="002D45E7"/>
    <w:rsid w:val="002D51B9"/>
    <w:rsid w:val="002D5AB2"/>
    <w:rsid w:val="002D5C15"/>
    <w:rsid w:val="002D5E7F"/>
    <w:rsid w:val="002D6B5F"/>
    <w:rsid w:val="002D6BC4"/>
    <w:rsid w:val="002D7C3F"/>
    <w:rsid w:val="002D7C85"/>
    <w:rsid w:val="002E0339"/>
    <w:rsid w:val="002E10DF"/>
    <w:rsid w:val="002E1C31"/>
    <w:rsid w:val="002E34CF"/>
    <w:rsid w:val="002E376B"/>
    <w:rsid w:val="002E3803"/>
    <w:rsid w:val="002E3F72"/>
    <w:rsid w:val="002E5176"/>
    <w:rsid w:val="002E51AE"/>
    <w:rsid w:val="002E5777"/>
    <w:rsid w:val="002E596B"/>
    <w:rsid w:val="002F05DA"/>
    <w:rsid w:val="002F06DC"/>
    <w:rsid w:val="002F111D"/>
    <w:rsid w:val="002F18C1"/>
    <w:rsid w:val="002F193E"/>
    <w:rsid w:val="002F1CFF"/>
    <w:rsid w:val="002F28AB"/>
    <w:rsid w:val="002F2952"/>
    <w:rsid w:val="002F2E6E"/>
    <w:rsid w:val="002F33A3"/>
    <w:rsid w:val="002F3BB6"/>
    <w:rsid w:val="002F5165"/>
    <w:rsid w:val="002F54DA"/>
    <w:rsid w:val="002F6660"/>
    <w:rsid w:val="002F68B4"/>
    <w:rsid w:val="002F76F8"/>
    <w:rsid w:val="00301764"/>
    <w:rsid w:val="0030201D"/>
    <w:rsid w:val="00302AB0"/>
    <w:rsid w:val="003031FC"/>
    <w:rsid w:val="00303264"/>
    <w:rsid w:val="00305295"/>
    <w:rsid w:val="00305D52"/>
    <w:rsid w:val="00305EC3"/>
    <w:rsid w:val="0030650F"/>
    <w:rsid w:val="003066B8"/>
    <w:rsid w:val="00306807"/>
    <w:rsid w:val="00306A4B"/>
    <w:rsid w:val="00307751"/>
    <w:rsid w:val="00307766"/>
    <w:rsid w:val="00307F47"/>
    <w:rsid w:val="00310E50"/>
    <w:rsid w:val="00310FEB"/>
    <w:rsid w:val="00311499"/>
    <w:rsid w:val="00311568"/>
    <w:rsid w:val="00312566"/>
    <w:rsid w:val="00312851"/>
    <w:rsid w:val="00312CE2"/>
    <w:rsid w:val="00313105"/>
    <w:rsid w:val="00313362"/>
    <w:rsid w:val="00314037"/>
    <w:rsid w:val="0031445C"/>
    <w:rsid w:val="0031472C"/>
    <w:rsid w:val="00315117"/>
    <w:rsid w:val="00315C3C"/>
    <w:rsid w:val="003179D2"/>
    <w:rsid w:val="003201FD"/>
    <w:rsid w:val="00320799"/>
    <w:rsid w:val="0032098E"/>
    <w:rsid w:val="00322775"/>
    <w:rsid w:val="003227C1"/>
    <w:rsid w:val="00322F32"/>
    <w:rsid w:val="003237D1"/>
    <w:rsid w:val="00323A83"/>
    <w:rsid w:val="00323F4B"/>
    <w:rsid w:val="003248C4"/>
    <w:rsid w:val="00325D69"/>
    <w:rsid w:val="003261F9"/>
    <w:rsid w:val="00326975"/>
    <w:rsid w:val="003278F4"/>
    <w:rsid w:val="0033105F"/>
    <w:rsid w:val="00331630"/>
    <w:rsid w:val="00331E28"/>
    <w:rsid w:val="00331E3A"/>
    <w:rsid w:val="003333F9"/>
    <w:rsid w:val="0033448E"/>
    <w:rsid w:val="00334593"/>
    <w:rsid w:val="00334E39"/>
    <w:rsid w:val="00334F7C"/>
    <w:rsid w:val="0033572F"/>
    <w:rsid w:val="00335D30"/>
    <w:rsid w:val="003367FC"/>
    <w:rsid w:val="00342E19"/>
    <w:rsid w:val="00343AB0"/>
    <w:rsid w:val="00343D91"/>
    <w:rsid w:val="00344728"/>
    <w:rsid w:val="00344952"/>
    <w:rsid w:val="003449BD"/>
    <w:rsid w:val="00344CAB"/>
    <w:rsid w:val="0034534C"/>
    <w:rsid w:val="0034560A"/>
    <w:rsid w:val="003457A7"/>
    <w:rsid w:val="00345930"/>
    <w:rsid w:val="00345D00"/>
    <w:rsid w:val="00345F2F"/>
    <w:rsid w:val="00347111"/>
    <w:rsid w:val="003471F8"/>
    <w:rsid w:val="00347B55"/>
    <w:rsid w:val="003509A2"/>
    <w:rsid w:val="0035127E"/>
    <w:rsid w:val="00351B5E"/>
    <w:rsid w:val="003523F8"/>
    <w:rsid w:val="00353151"/>
    <w:rsid w:val="00353571"/>
    <w:rsid w:val="003535BE"/>
    <w:rsid w:val="00353FB5"/>
    <w:rsid w:val="0035486C"/>
    <w:rsid w:val="00354B6E"/>
    <w:rsid w:val="0035563E"/>
    <w:rsid w:val="00355D8E"/>
    <w:rsid w:val="003560FF"/>
    <w:rsid w:val="003562E7"/>
    <w:rsid w:val="00357F66"/>
    <w:rsid w:val="0036003B"/>
    <w:rsid w:val="003600C9"/>
    <w:rsid w:val="003600EC"/>
    <w:rsid w:val="003616F0"/>
    <w:rsid w:val="00361A2C"/>
    <w:rsid w:val="0036208D"/>
    <w:rsid w:val="00362DB2"/>
    <w:rsid w:val="00363CD5"/>
    <w:rsid w:val="003650EF"/>
    <w:rsid w:val="003655B9"/>
    <w:rsid w:val="00365CB2"/>
    <w:rsid w:val="00365CB5"/>
    <w:rsid w:val="00366853"/>
    <w:rsid w:val="00367409"/>
    <w:rsid w:val="0036749A"/>
    <w:rsid w:val="00367FDB"/>
    <w:rsid w:val="003707D4"/>
    <w:rsid w:val="003726A0"/>
    <w:rsid w:val="00373491"/>
    <w:rsid w:val="00373503"/>
    <w:rsid w:val="00373891"/>
    <w:rsid w:val="00373CF8"/>
    <w:rsid w:val="00373D3C"/>
    <w:rsid w:val="00373DEA"/>
    <w:rsid w:val="00374157"/>
    <w:rsid w:val="003751EC"/>
    <w:rsid w:val="00375838"/>
    <w:rsid w:val="00376558"/>
    <w:rsid w:val="0037691F"/>
    <w:rsid w:val="00376EA3"/>
    <w:rsid w:val="00377360"/>
    <w:rsid w:val="00377E82"/>
    <w:rsid w:val="00380DB6"/>
    <w:rsid w:val="00381224"/>
    <w:rsid w:val="003825A4"/>
    <w:rsid w:val="00383E5C"/>
    <w:rsid w:val="00384D29"/>
    <w:rsid w:val="00384D72"/>
    <w:rsid w:val="00385770"/>
    <w:rsid w:val="00385839"/>
    <w:rsid w:val="003866C0"/>
    <w:rsid w:val="003867AC"/>
    <w:rsid w:val="0039132E"/>
    <w:rsid w:val="00391402"/>
    <w:rsid w:val="00391412"/>
    <w:rsid w:val="00391B24"/>
    <w:rsid w:val="00391B5F"/>
    <w:rsid w:val="00391CB1"/>
    <w:rsid w:val="00393190"/>
    <w:rsid w:val="003938AB"/>
    <w:rsid w:val="00393A02"/>
    <w:rsid w:val="00393FD6"/>
    <w:rsid w:val="00394427"/>
    <w:rsid w:val="0039486E"/>
    <w:rsid w:val="00394BFB"/>
    <w:rsid w:val="003951F0"/>
    <w:rsid w:val="00395DEB"/>
    <w:rsid w:val="00396DD3"/>
    <w:rsid w:val="00397662"/>
    <w:rsid w:val="003979A4"/>
    <w:rsid w:val="003A065E"/>
    <w:rsid w:val="003A0C6C"/>
    <w:rsid w:val="003A470C"/>
    <w:rsid w:val="003A4800"/>
    <w:rsid w:val="003A4BC5"/>
    <w:rsid w:val="003A583B"/>
    <w:rsid w:val="003A6C00"/>
    <w:rsid w:val="003A77F8"/>
    <w:rsid w:val="003A7BD2"/>
    <w:rsid w:val="003A7BD3"/>
    <w:rsid w:val="003B0ED7"/>
    <w:rsid w:val="003B1979"/>
    <w:rsid w:val="003B1E63"/>
    <w:rsid w:val="003B30B8"/>
    <w:rsid w:val="003B40A0"/>
    <w:rsid w:val="003B4135"/>
    <w:rsid w:val="003B5FDF"/>
    <w:rsid w:val="003B62C1"/>
    <w:rsid w:val="003B6ECC"/>
    <w:rsid w:val="003B75FF"/>
    <w:rsid w:val="003C104D"/>
    <w:rsid w:val="003C1AC3"/>
    <w:rsid w:val="003C1F1E"/>
    <w:rsid w:val="003C1F44"/>
    <w:rsid w:val="003C230E"/>
    <w:rsid w:val="003C370B"/>
    <w:rsid w:val="003C3CD0"/>
    <w:rsid w:val="003C4291"/>
    <w:rsid w:val="003C451A"/>
    <w:rsid w:val="003C5C35"/>
    <w:rsid w:val="003C5E9E"/>
    <w:rsid w:val="003C6360"/>
    <w:rsid w:val="003C65FA"/>
    <w:rsid w:val="003C6678"/>
    <w:rsid w:val="003C68EC"/>
    <w:rsid w:val="003C7B98"/>
    <w:rsid w:val="003C7D4B"/>
    <w:rsid w:val="003D03CF"/>
    <w:rsid w:val="003D12EE"/>
    <w:rsid w:val="003D2342"/>
    <w:rsid w:val="003D2ABA"/>
    <w:rsid w:val="003D40F2"/>
    <w:rsid w:val="003D445A"/>
    <w:rsid w:val="003D4A57"/>
    <w:rsid w:val="003D4F28"/>
    <w:rsid w:val="003D5406"/>
    <w:rsid w:val="003D593F"/>
    <w:rsid w:val="003D6F22"/>
    <w:rsid w:val="003D7487"/>
    <w:rsid w:val="003E09C9"/>
    <w:rsid w:val="003E126D"/>
    <w:rsid w:val="003E12BB"/>
    <w:rsid w:val="003E177A"/>
    <w:rsid w:val="003E182C"/>
    <w:rsid w:val="003E1A89"/>
    <w:rsid w:val="003E2974"/>
    <w:rsid w:val="003E3CF7"/>
    <w:rsid w:val="003E4709"/>
    <w:rsid w:val="003E5F25"/>
    <w:rsid w:val="003E74ED"/>
    <w:rsid w:val="003E7999"/>
    <w:rsid w:val="003E7AC0"/>
    <w:rsid w:val="003E7EE5"/>
    <w:rsid w:val="003F0CB3"/>
    <w:rsid w:val="003F1368"/>
    <w:rsid w:val="003F1FB5"/>
    <w:rsid w:val="003F2019"/>
    <w:rsid w:val="003F2094"/>
    <w:rsid w:val="003F2F0C"/>
    <w:rsid w:val="003F3642"/>
    <w:rsid w:val="003F3C81"/>
    <w:rsid w:val="003F3E04"/>
    <w:rsid w:val="003F55DA"/>
    <w:rsid w:val="003F56AB"/>
    <w:rsid w:val="003F5CB4"/>
    <w:rsid w:val="003F60C4"/>
    <w:rsid w:val="003F67A0"/>
    <w:rsid w:val="003F6B00"/>
    <w:rsid w:val="003F6C08"/>
    <w:rsid w:val="003F6FF7"/>
    <w:rsid w:val="003F7A29"/>
    <w:rsid w:val="004006BD"/>
    <w:rsid w:val="00400AF4"/>
    <w:rsid w:val="00400E07"/>
    <w:rsid w:val="0040129F"/>
    <w:rsid w:val="00402D36"/>
    <w:rsid w:val="004037A4"/>
    <w:rsid w:val="00403A51"/>
    <w:rsid w:val="00403A5E"/>
    <w:rsid w:val="00404085"/>
    <w:rsid w:val="00404DF1"/>
    <w:rsid w:val="00405E81"/>
    <w:rsid w:val="00406042"/>
    <w:rsid w:val="00407B8F"/>
    <w:rsid w:val="004105AF"/>
    <w:rsid w:val="00410FD5"/>
    <w:rsid w:val="0041148A"/>
    <w:rsid w:val="004115F4"/>
    <w:rsid w:val="00411827"/>
    <w:rsid w:val="00411D6B"/>
    <w:rsid w:val="00411F15"/>
    <w:rsid w:val="00411F91"/>
    <w:rsid w:val="0041224D"/>
    <w:rsid w:val="0041314C"/>
    <w:rsid w:val="0041351F"/>
    <w:rsid w:val="004135F1"/>
    <w:rsid w:val="00413DDC"/>
    <w:rsid w:val="00413E39"/>
    <w:rsid w:val="00414316"/>
    <w:rsid w:val="0041522F"/>
    <w:rsid w:val="004155EE"/>
    <w:rsid w:val="0041565D"/>
    <w:rsid w:val="004157EA"/>
    <w:rsid w:val="00415F69"/>
    <w:rsid w:val="004161EF"/>
    <w:rsid w:val="0041621B"/>
    <w:rsid w:val="00416601"/>
    <w:rsid w:val="00416707"/>
    <w:rsid w:val="0041711C"/>
    <w:rsid w:val="00417C20"/>
    <w:rsid w:val="00417CAE"/>
    <w:rsid w:val="00420BB9"/>
    <w:rsid w:val="00420D8E"/>
    <w:rsid w:val="00420E8C"/>
    <w:rsid w:val="004229E1"/>
    <w:rsid w:val="00423E5F"/>
    <w:rsid w:val="00423F77"/>
    <w:rsid w:val="00424174"/>
    <w:rsid w:val="00425ACB"/>
    <w:rsid w:val="00425C69"/>
    <w:rsid w:val="00425CB3"/>
    <w:rsid w:val="00426B86"/>
    <w:rsid w:val="004307CB"/>
    <w:rsid w:val="0043125C"/>
    <w:rsid w:val="00432279"/>
    <w:rsid w:val="00432351"/>
    <w:rsid w:val="00432652"/>
    <w:rsid w:val="004326DE"/>
    <w:rsid w:val="0043294F"/>
    <w:rsid w:val="004335D4"/>
    <w:rsid w:val="00434D3C"/>
    <w:rsid w:val="00434F32"/>
    <w:rsid w:val="00435285"/>
    <w:rsid w:val="00435AE6"/>
    <w:rsid w:val="00435D0D"/>
    <w:rsid w:val="00435FEF"/>
    <w:rsid w:val="004368B8"/>
    <w:rsid w:val="004378BA"/>
    <w:rsid w:val="00437C4D"/>
    <w:rsid w:val="004406D2"/>
    <w:rsid w:val="00441A8E"/>
    <w:rsid w:val="00441E7E"/>
    <w:rsid w:val="00441E84"/>
    <w:rsid w:val="0044249B"/>
    <w:rsid w:val="00442782"/>
    <w:rsid w:val="00442A2D"/>
    <w:rsid w:val="00442D35"/>
    <w:rsid w:val="00442E53"/>
    <w:rsid w:val="00442ED7"/>
    <w:rsid w:val="00443198"/>
    <w:rsid w:val="0044351D"/>
    <w:rsid w:val="0044359C"/>
    <w:rsid w:val="00444002"/>
    <w:rsid w:val="00444BFA"/>
    <w:rsid w:val="0044541F"/>
    <w:rsid w:val="00445D69"/>
    <w:rsid w:val="00445EE7"/>
    <w:rsid w:val="00445FD9"/>
    <w:rsid w:val="004477FF"/>
    <w:rsid w:val="00447855"/>
    <w:rsid w:val="00447D8F"/>
    <w:rsid w:val="00451179"/>
    <w:rsid w:val="0045181D"/>
    <w:rsid w:val="0045204D"/>
    <w:rsid w:val="00452E29"/>
    <w:rsid w:val="00453C46"/>
    <w:rsid w:val="0045412E"/>
    <w:rsid w:val="0045509E"/>
    <w:rsid w:val="004555D4"/>
    <w:rsid w:val="004563A4"/>
    <w:rsid w:val="00456401"/>
    <w:rsid w:val="00456D04"/>
    <w:rsid w:val="0045784C"/>
    <w:rsid w:val="00457DF6"/>
    <w:rsid w:val="00457EE0"/>
    <w:rsid w:val="00457F57"/>
    <w:rsid w:val="00460089"/>
    <w:rsid w:val="004601DB"/>
    <w:rsid w:val="004602E5"/>
    <w:rsid w:val="00460966"/>
    <w:rsid w:val="00460C49"/>
    <w:rsid w:val="00461563"/>
    <w:rsid w:val="004615AF"/>
    <w:rsid w:val="004616A9"/>
    <w:rsid w:val="00461D7D"/>
    <w:rsid w:val="00461DC0"/>
    <w:rsid w:val="00462727"/>
    <w:rsid w:val="00464346"/>
    <w:rsid w:val="0046466E"/>
    <w:rsid w:val="00465EEE"/>
    <w:rsid w:val="00465F3E"/>
    <w:rsid w:val="004669FF"/>
    <w:rsid w:val="00466E39"/>
    <w:rsid w:val="004703EC"/>
    <w:rsid w:val="004707AC"/>
    <w:rsid w:val="00470D18"/>
    <w:rsid w:val="00470EBE"/>
    <w:rsid w:val="004712CA"/>
    <w:rsid w:val="00472CA0"/>
    <w:rsid w:val="00473131"/>
    <w:rsid w:val="00473EFA"/>
    <w:rsid w:val="004747A3"/>
    <w:rsid w:val="0047587F"/>
    <w:rsid w:val="00475C34"/>
    <w:rsid w:val="00475F71"/>
    <w:rsid w:val="004760AC"/>
    <w:rsid w:val="00476E4A"/>
    <w:rsid w:val="00477AE5"/>
    <w:rsid w:val="004802EB"/>
    <w:rsid w:val="00480374"/>
    <w:rsid w:val="00481213"/>
    <w:rsid w:val="004814E6"/>
    <w:rsid w:val="00481D6C"/>
    <w:rsid w:val="00481E4A"/>
    <w:rsid w:val="00483595"/>
    <w:rsid w:val="00484AC1"/>
    <w:rsid w:val="00484E66"/>
    <w:rsid w:val="0048560C"/>
    <w:rsid w:val="00485822"/>
    <w:rsid w:val="00487673"/>
    <w:rsid w:val="00487B80"/>
    <w:rsid w:val="004900DE"/>
    <w:rsid w:val="004901D5"/>
    <w:rsid w:val="004903D0"/>
    <w:rsid w:val="00490835"/>
    <w:rsid w:val="00490FAF"/>
    <w:rsid w:val="00491248"/>
    <w:rsid w:val="00491483"/>
    <w:rsid w:val="0049218D"/>
    <w:rsid w:val="004924D4"/>
    <w:rsid w:val="0049281A"/>
    <w:rsid w:val="00493C9D"/>
    <w:rsid w:val="00493F01"/>
    <w:rsid w:val="00493F7C"/>
    <w:rsid w:val="00494882"/>
    <w:rsid w:val="004950BA"/>
    <w:rsid w:val="00495456"/>
    <w:rsid w:val="0049577C"/>
    <w:rsid w:val="0049666F"/>
    <w:rsid w:val="004A090B"/>
    <w:rsid w:val="004A0BE4"/>
    <w:rsid w:val="004A16E0"/>
    <w:rsid w:val="004A1B49"/>
    <w:rsid w:val="004A2641"/>
    <w:rsid w:val="004A26BE"/>
    <w:rsid w:val="004A2A17"/>
    <w:rsid w:val="004A302B"/>
    <w:rsid w:val="004A39C2"/>
    <w:rsid w:val="004A3FF7"/>
    <w:rsid w:val="004A4418"/>
    <w:rsid w:val="004A49E7"/>
    <w:rsid w:val="004A4AD0"/>
    <w:rsid w:val="004A5994"/>
    <w:rsid w:val="004A6E11"/>
    <w:rsid w:val="004A76F4"/>
    <w:rsid w:val="004A7A09"/>
    <w:rsid w:val="004B0632"/>
    <w:rsid w:val="004B0C19"/>
    <w:rsid w:val="004B0FD1"/>
    <w:rsid w:val="004B145C"/>
    <w:rsid w:val="004B14FD"/>
    <w:rsid w:val="004B2988"/>
    <w:rsid w:val="004B298C"/>
    <w:rsid w:val="004B2B7F"/>
    <w:rsid w:val="004B36C6"/>
    <w:rsid w:val="004B3709"/>
    <w:rsid w:val="004B3716"/>
    <w:rsid w:val="004B3E55"/>
    <w:rsid w:val="004B4D41"/>
    <w:rsid w:val="004B5715"/>
    <w:rsid w:val="004B5815"/>
    <w:rsid w:val="004B5FA6"/>
    <w:rsid w:val="004B6052"/>
    <w:rsid w:val="004B7409"/>
    <w:rsid w:val="004B761E"/>
    <w:rsid w:val="004C0058"/>
    <w:rsid w:val="004C0709"/>
    <w:rsid w:val="004C0927"/>
    <w:rsid w:val="004C17EB"/>
    <w:rsid w:val="004C1B88"/>
    <w:rsid w:val="004C3351"/>
    <w:rsid w:val="004C337E"/>
    <w:rsid w:val="004C3464"/>
    <w:rsid w:val="004C361C"/>
    <w:rsid w:val="004C3FA9"/>
    <w:rsid w:val="004C4FAE"/>
    <w:rsid w:val="004C54EE"/>
    <w:rsid w:val="004C5635"/>
    <w:rsid w:val="004C5983"/>
    <w:rsid w:val="004C5F40"/>
    <w:rsid w:val="004C7A64"/>
    <w:rsid w:val="004D0382"/>
    <w:rsid w:val="004D03A0"/>
    <w:rsid w:val="004D1F53"/>
    <w:rsid w:val="004D1FEC"/>
    <w:rsid w:val="004D218D"/>
    <w:rsid w:val="004D2609"/>
    <w:rsid w:val="004D2BE2"/>
    <w:rsid w:val="004D4BBF"/>
    <w:rsid w:val="004D545F"/>
    <w:rsid w:val="004D5EF5"/>
    <w:rsid w:val="004D79D4"/>
    <w:rsid w:val="004D7CE9"/>
    <w:rsid w:val="004E0557"/>
    <w:rsid w:val="004E0D88"/>
    <w:rsid w:val="004E10E0"/>
    <w:rsid w:val="004E3E2A"/>
    <w:rsid w:val="004E3EF8"/>
    <w:rsid w:val="004E48F8"/>
    <w:rsid w:val="004E4B32"/>
    <w:rsid w:val="004E53DB"/>
    <w:rsid w:val="004E7F4C"/>
    <w:rsid w:val="004F0353"/>
    <w:rsid w:val="004F04F5"/>
    <w:rsid w:val="004F0C06"/>
    <w:rsid w:val="004F0D00"/>
    <w:rsid w:val="004F0D9B"/>
    <w:rsid w:val="004F1B3B"/>
    <w:rsid w:val="004F1B6B"/>
    <w:rsid w:val="004F2425"/>
    <w:rsid w:val="004F2C74"/>
    <w:rsid w:val="004F3C8E"/>
    <w:rsid w:val="004F45FB"/>
    <w:rsid w:val="004F5271"/>
    <w:rsid w:val="004F535D"/>
    <w:rsid w:val="004F5C11"/>
    <w:rsid w:val="004F61E5"/>
    <w:rsid w:val="004F69F4"/>
    <w:rsid w:val="004F6E01"/>
    <w:rsid w:val="004F7C01"/>
    <w:rsid w:val="004F7C41"/>
    <w:rsid w:val="00500525"/>
    <w:rsid w:val="005008A5"/>
    <w:rsid w:val="00500991"/>
    <w:rsid w:val="00502CFE"/>
    <w:rsid w:val="00503061"/>
    <w:rsid w:val="00503251"/>
    <w:rsid w:val="00504DD7"/>
    <w:rsid w:val="0050561F"/>
    <w:rsid w:val="00505966"/>
    <w:rsid w:val="00505BA5"/>
    <w:rsid w:val="005060DA"/>
    <w:rsid w:val="0050760F"/>
    <w:rsid w:val="0050768C"/>
    <w:rsid w:val="00507A5C"/>
    <w:rsid w:val="00507B9E"/>
    <w:rsid w:val="00511871"/>
    <w:rsid w:val="00513779"/>
    <w:rsid w:val="0051386B"/>
    <w:rsid w:val="00513B66"/>
    <w:rsid w:val="00513B95"/>
    <w:rsid w:val="00513BB7"/>
    <w:rsid w:val="005142B9"/>
    <w:rsid w:val="005148CC"/>
    <w:rsid w:val="00515E40"/>
    <w:rsid w:val="00517084"/>
    <w:rsid w:val="005178C4"/>
    <w:rsid w:val="00517CB3"/>
    <w:rsid w:val="005201CD"/>
    <w:rsid w:val="005203A6"/>
    <w:rsid w:val="005204DA"/>
    <w:rsid w:val="00520BDB"/>
    <w:rsid w:val="00520CF4"/>
    <w:rsid w:val="00520F36"/>
    <w:rsid w:val="00521424"/>
    <w:rsid w:val="0052203D"/>
    <w:rsid w:val="00522688"/>
    <w:rsid w:val="005242AE"/>
    <w:rsid w:val="0052437F"/>
    <w:rsid w:val="00524A83"/>
    <w:rsid w:val="005253FC"/>
    <w:rsid w:val="00525B4A"/>
    <w:rsid w:val="00525B70"/>
    <w:rsid w:val="00525D80"/>
    <w:rsid w:val="00525EF0"/>
    <w:rsid w:val="005276FD"/>
    <w:rsid w:val="00527E37"/>
    <w:rsid w:val="00527FA4"/>
    <w:rsid w:val="005302AF"/>
    <w:rsid w:val="00531938"/>
    <w:rsid w:val="00531E53"/>
    <w:rsid w:val="00531E7C"/>
    <w:rsid w:val="00532543"/>
    <w:rsid w:val="00532CF4"/>
    <w:rsid w:val="00533B57"/>
    <w:rsid w:val="0053425E"/>
    <w:rsid w:val="0053443C"/>
    <w:rsid w:val="00534583"/>
    <w:rsid w:val="0053522C"/>
    <w:rsid w:val="0053548C"/>
    <w:rsid w:val="005357E0"/>
    <w:rsid w:val="0053587E"/>
    <w:rsid w:val="00535C91"/>
    <w:rsid w:val="005362A9"/>
    <w:rsid w:val="005366B3"/>
    <w:rsid w:val="005378F0"/>
    <w:rsid w:val="005379BF"/>
    <w:rsid w:val="00537C01"/>
    <w:rsid w:val="00537C37"/>
    <w:rsid w:val="00537EB3"/>
    <w:rsid w:val="00540154"/>
    <w:rsid w:val="00540847"/>
    <w:rsid w:val="00540C8E"/>
    <w:rsid w:val="0054152B"/>
    <w:rsid w:val="005415D0"/>
    <w:rsid w:val="00541C20"/>
    <w:rsid w:val="00542052"/>
    <w:rsid w:val="00542502"/>
    <w:rsid w:val="005425D7"/>
    <w:rsid w:val="00542AA0"/>
    <w:rsid w:val="00542ED4"/>
    <w:rsid w:val="005459DD"/>
    <w:rsid w:val="00545DD3"/>
    <w:rsid w:val="005465F0"/>
    <w:rsid w:val="00550409"/>
    <w:rsid w:val="0055044D"/>
    <w:rsid w:val="0055122F"/>
    <w:rsid w:val="005512C1"/>
    <w:rsid w:val="0055141A"/>
    <w:rsid w:val="005514CB"/>
    <w:rsid w:val="00551EEA"/>
    <w:rsid w:val="00553BC8"/>
    <w:rsid w:val="00554028"/>
    <w:rsid w:val="005541FD"/>
    <w:rsid w:val="00555DAD"/>
    <w:rsid w:val="00556614"/>
    <w:rsid w:val="0055675F"/>
    <w:rsid w:val="00556789"/>
    <w:rsid w:val="005570AC"/>
    <w:rsid w:val="005572EE"/>
    <w:rsid w:val="0055755D"/>
    <w:rsid w:val="00557999"/>
    <w:rsid w:val="0056042F"/>
    <w:rsid w:val="005628A4"/>
    <w:rsid w:val="005630C5"/>
    <w:rsid w:val="00563B79"/>
    <w:rsid w:val="00563B8A"/>
    <w:rsid w:val="00563BC7"/>
    <w:rsid w:val="00564B2B"/>
    <w:rsid w:val="00564FA7"/>
    <w:rsid w:val="005652C1"/>
    <w:rsid w:val="005654EA"/>
    <w:rsid w:val="00565587"/>
    <w:rsid w:val="00566DED"/>
    <w:rsid w:val="005673A0"/>
    <w:rsid w:val="005674F4"/>
    <w:rsid w:val="00570973"/>
    <w:rsid w:val="00570C83"/>
    <w:rsid w:val="005716C1"/>
    <w:rsid w:val="005719A1"/>
    <w:rsid w:val="00571FA2"/>
    <w:rsid w:val="00573DC6"/>
    <w:rsid w:val="005740D8"/>
    <w:rsid w:val="00575420"/>
    <w:rsid w:val="00576780"/>
    <w:rsid w:val="005772C6"/>
    <w:rsid w:val="005775F3"/>
    <w:rsid w:val="00577648"/>
    <w:rsid w:val="00577687"/>
    <w:rsid w:val="00577D04"/>
    <w:rsid w:val="00581558"/>
    <w:rsid w:val="00581890"/>
    <w:rsid w:val="00582067"/>
    <w:rsid w:val="005829F4"/>
    <w:rsid w:val="00582D6B"/>
    <w:rsid w:val="00584208"/>
    <w:rsid w:val="00585596"/>
    <w:rsid w:val="00585809"/>
    <w:rsid w:val="00585B06"/>
    <w:rsid w:val="005865EB"/>
    <w:rsid w:val="00587D7B"/>
    <w:rsid w:val="00590214"/>
    <w:rsid w:val="005907BE"/>
    <w:rsid w:val="0059152E"/>
    <w:rsid w:val="0059210D"/>
    <w:rsid w:val="00592175"/>
    <w:rsid w:val="005924F9"/>
    <w:rsid w:val="00592D3C"/>
    <w:rsid w:val="00593A61"/>
    <w:rsid w:val="00593BB6"/>
    <w:rsid w:val="005944C1"/>
    <w:rsid w:val="00594E67"/>
    <w:rsid w:val="005950D1"/>
    <w:rsid w:val="00596239"/>
    <w:rsid w:val="005963E0"/>
    <w:rsid w:val="00596CBC"/>
    <w:rsid w:val="00597878"/>
    <w:rsid w:val="005978E6"/>
    <w:rsid w:val="005A0B42"/>
    <w:rsid w:val="005A102B"/>
    <w:rsid w:val="005A1C71"/>
    <w:rsid w:val="005A237C"/>
    <w:rsid w:val="005A23C9"/>
    <w:rsid w:val="005A2A3D"/>
    <w:rsid w:val="005A2AAA"/>
    <w:rsid w:val="005A2CD6"/>
    <w:rsid w:val="005A3194"/>
    <w:rsid w:val="005A3844"/>
    <w:rsid w:val="005A3DC1"/>
    <w:rsid w:val="005A4054"/>
    <w:rsid w:val="005A470A"/>
    <w:rsid w:val="005A47F4"/>
    <w:rsid w:val="005A5585"/>
    <w:rsid w:val="005A6DBB"/>
    <w:rsid w:val="005A724F"/>
    <w:rsid w:val="005A7AE8"/>
    <w:rsid w:val="005A7DF9"/>
    <w:rsid w:val="005B037E"/>
    <w:rsid w:val="005B409C"/>
    <w:rsid w:val="005B4352"/>
    <w:rsid w:val="005B47C4"/>
    <w:rsid w:val="005B5789"/>
    <w:rsid w:val="005B6F8B"/>
    <w:rsid w:val="005B797A"/>
    <w:rsid w:val="005B7B5D"/>
    <w:rsid w:val="005C055F"/>
    <w:rsid w:val="005C0D4C"/>
    <w:rsid w:val="005C0FA1"/>
    <w:rsid w:val="005C1073"/>
    <w:rsid w:val="005C1C19"/>
    <w:rsid w:val="005C263B"/>
    <w:rsid w:val="005C2A2F"/>
    <w:rsid w:val="005C4452"/>
    <w:rsid w:val="005C49A5"/>
    <w:rsid w:val="005C4B39"/>
    <w:rsid w:val="005C5599"/>
    <w:rsid w:val="005C6388"/>
    <w:rsid w:val="005C74B1"/>
    <w:rsid w:val="005C798D"/>
    <w:rsid w:val="005D0726"/>
    <w:rsid w:val="005D0951"/>
    <w:rsid w:val="005D0D4B"/>
    <w:rsid w:val="005D13B4"/>
    <w:rsid w:val="005D3368"/>
    <w:rsid w:val="005D3798"/>
    <w:rsid w:val="005D3B3B"/>
    <w:rsid w:val="005D446B"/>
    <w:rsid w:val="005D44FA"/>
    <w:rsid w:val="005D4E11"/>
    <w:rsid w:val="005D54AA"/>
    <w:rsid w:val="005D6788"/>
    <w:rsid w:val="005E1195"/>
    <w:rsid w:val="005E142D"/>
    <w:rsid w:val="005E175B"/>
    <w:rsid w:val="005E1C1E"/>
    <w:rsid w:val="005E1D1E"/>
    <w:rsid w:val="005E1F69"/>
    <w:rsid w:val="005E2300"/>
    <w:rsid w:val="005E2DFF"/>
    <w:rsid w:val="005E419B"/>
    <w:rsid w:val="005E4ADA"/>
    <w:rsid w:val="005E72C7"/>
    <w:rsid w:val="005E76B6"/>
    <w:rsid w:val="005F0043"/>
    <w:rsid w:val="005F1569"/>
    <w:rsid w:val="005F389F"/>
    <w:rsid w:val="005F3AA1"/>
    <w:rsid w:val="005F3EA8"/>
    <w:rsid w:val="005F45B4"/>
    <w:rsid w:val="005F49CD"/>
    <w:rsid w:val="005F5611"/>
    <w:rsid w:val="005F5E04"/>
    <w:rsid w:val="005F66DA"/>
    <w:rsid w:val="005F6892"/>
    <w:rsid w:val="005F68DC"/>
    <w:rsid w:val="00600178"/>
    <w:rsid w:val="00600454"/>
    <w:rsid w:val="00600939"/>
    <w:rsid w:val="00601172"/>
    <w:rsid w:val="00601849"/>
    <w:rsid w:val="00602192"/>
    <w:rsid w:val="006027C7"/>
    <w:rsid w:val="0060284B"/>
    <w:rsid w:val="0060289C"/>
    <w:rsid w:val="00602C4E"/>
    <w:rsid w:val="00602EA0"/>
    <w:rsid w:val="00603070"/>
    <w:rsid w:val="006039A2"/>
    <w:rsid w:val="00604D2A"/>
    <w:rsid w:val="00605430"/>
    <w:rsid w:val="00606187"/>
    <w:rsid w:val="006061E8"/>
    <w:rsid w:val="006062E1"/>
    <w:rsid w:val="0060638B"/>
    <w:rsid w:val="0060646C"/>
    <w:rsid w:val="00606A65"/>
    <w:rsid w:val="006070E1"/>
    <w:rsid w:val="006073EB"/>
    <w:rsid w:val="006076DF"/>
    <w:rsid w:val="00607904"/>
    <w:rsid w:val="00607CAC"/>
    <w:rsid w:val="0061030C"/>
    <w:rsid w:val="006108EF"/>
    <w:rsid w:val="00610901"/>
    <w:rsid w:val="006114EE"/>
    <w:rsid w:val="00611C78"/>
    <w:rsid w:val="00611C79"/>
    <w:rsid w:val="006123F4"/>
    <w:rsid w:val="0061265F"/>
    <w:rsid w:val="00612772"/>
    <w:rsid w:val="0061306F"/>
    <w:rsid w:val="006134F2"/>
    <w:rsid w:val="00613E50"/>
    <w:rsid w:val="00614B75"/>
    <w:rsid w:val="00614F80"/>
    <w:rsid w:val="00615309"/>
    <w:rsid w:val="006158A3"/>
    <w:rsid w:val="00615F3A"/>
    <w:rsid w:val="00616EC5"/>
    <w:rsid w:val="00616FB3"/>
    <w:rsid w:val="006171FC"/>
    <w:rsid w:val="006172FF"/>
    <w:rsid w:val="00620AD6"/>
    <w:rsid w:val="006212FA"/>
    <w:rsid w:val="00621C82"/>
    <w:rsid w:val="00621C9F"/>
    <w:rsid w:val="0062378F"/>
    <w:rsid w:val="00624430"/>
    <w:rsid w:val="0062471D"/>
    <w:rsid w:val="006249FD"/>
    <w:rsid w:val="006259F9"/>
    <w:rsid w:val="00625DDD"/>
    <w:rsid w:val="006268A0"/>
    <w:rsid w:val="00626C06"/>
    <w:rsid w:val="0063063B"/>
    <w:rsid w:val="0063077D"/>
    <w:rsid w:val="00630828"/>
    <w:rsid w:val="006315F3"/>
    <w:rsid w:val="006337F0"/>
    <w:rsid w:val="00633F62"/>
    <w:rsid w:val="006342A8"/>
    <w:rsid w:val="0063466A"/>
    <w:rsid w:val="00634C5A"/>
    <w:rsid w:val="00635206"/>
    <w:rsid w:val="00635A9A"/>
    <w:rsid w:val="00635AFD"/>
    <w:rsid w:val="00635F05"/>
    <w:rsid w:val="0063665A"/>
    <w:rsid w:val="0063695A"/>
    <w:rsid w:val="00636DE6"/>
    <w:rsid w:val="0063728E"/>
    <w:rsid w:val="00637611"/>
    <w:rsid w:val="00640DD2"/>
    <w:rsid w:val="006412DA"/>
    <w:rsid w:val="00641CFE"/>
    <w:rsid w:val="00641D6D"/>
    <w:rsid w:val="00641F5C"/>
    <w:rsid w:val="00642C5C"/>
    <w:rsid w:val="00642E57"/>
    <w:rsid w:val="00643499"/>
    <w:rsid w:val="00644098"/>
    <w:rsid w:val="0064515E"/>
    <w:rsid w:val="00645B99"/>
    <w:rsid w:val="00647B26"/>
    <w:rsid w:val="006504CC"/>
    <w:rsid w:val="00650A5D"/>
    <w:rsid w:val="006510A5"/>
    <w:rsid w:val="006527E2"/>
    <w:rsid w:val="00653B74"/>
    <w:rsid w:val="006543D0"/>
    <w:rsid w:val="0065463C"/>
    <w:rsid w:val="006548FA"/>
    <w:rsid w:val="00654A56"/>
    <w:rsid w:val="00654AE3"/>
    <w:rsid w:val="00655414"/>
    <w:rsid w:val="006556BB"/>
    <w:rsid w:val="00655E94"/>
    <w:rsid w:val="00655F09"/>
    <w:rsid w:val="006560EB"/>
    <w:rsid w:val="00656EBB"/>
    <w:rsid w:val="00657064"/>
    <w:rsid w:val="00660560"/>
    <w:rsid w:val="0066067B"/>
    <w:rsid w:val="0066078F"/>
    <w:rsid w:val="006609A9"/>
    <w:rsid w:val="006613F9"/>
    <w:rsid w:val="00661814"/>
    <w:rsid w:val="00661AA4"/>
    <w:rsid w:val="00663990"/>
    <w:rsid w:val="006645E3"/>
    <w:rsid w:val="00665F95"/>
    <w:rsid w:val="0066627C"/>
    <w:rsid w:val="006664AF"/>
    <w:rsid w:val="00667BDA"/>
    <w:rsid w:val="00667D9E"/>
    <w:rsid w:val="00667F59"/>
    <w:rsid w:val="006706B7"/>
    <w:rsid w:val="00672E28"/>
    <w:rsid w:val="00673790"/>
    <w:rsid w:val="00673921"/>
    <w:rsid w:val="00673FC7"/>
    <w:rsid w:val="006741CE"/>
    <w:rsid w:val="006742DD"/>
    <w:rsid w:val="0067513E"/>
    <w:rsid w:val="00675552"/>
    <w:rsid w:val="00675BB3"/>
    <w:rsid w:val="0067697B"/>
    <w:rsid w:val="006778C6"/>
    <w:rsid w:val="00677EDB"/>
    <w:rsid w:val="006800E4"/>
    <w:rsid w:val="00680528"/>
    <w:rsid w:val="00680CCD"/>
    <w:rsid w:val="00681D23"/>
    <w:rsid w:val="00683E2A"/>
    <w:rsid w:val="0068445E"/>
    <w:rsid w:val="00685062"/>
    <w:rsid w:val="00686332"/>
    <w:rsid w:val="00686CD9"/>
    <w:rsid w:val="00687A0F"/>
    <w:rsid w:val="0069039D"/>
    <w:rsid w:val="0069063C"/>
    <w:rsid w:val="00690C5F"/>
    <w:rsid w:val="00690EA4"/>
    <w:rsid w:val="00691735"/>
    <w:rsid w:val="00692B0E"/>
    <w:rsid w:val="00692C18"/>
    <w:rsid w:val="006931DF"/>
    <w:rsid w:val="006934E7"/>
    <w:rsid w:val="0069363D"/>
    <w:rsid w:val="00693B54"/>
    <w:rsid w:val="006946E1"/>
    <w:rsid w:val="006948C2"/>
    <w:rsid w:val="00694BE1"/>
    <w:rsid w:val="00695BBC"/>
    <w:rsid w:val="006965BD"/>
    <w:rsid w:val="006969F3"/>
    <w:rsid w:val="0069729D"/>
    <w:rsid w:val="006973DB"/>
    <w:rsid w:val="00697E3C"/>
    <w:rsid w:val="006A04C7"/>
    <w:rsid w:val="006A103E"/>
    <w:rsid w:val="006A1645"/>
    <w:rsid w:val="006A2392"/>
    <w:rsid w:val="006A3B8B"/>
    <w:rsid w:val="006A565C"/>
    <w:rsid w:val="006A5695"/>
    <w:rsid w:val="006A5808"/>
    <w:rsid w:val="006A6CE8"/>
    <w:rsid w:val="006A6E12"/>
    <w:rsid w:val="006B1673"/>
    <w:rsid w:val="006B1EEC"/>
    <w:rsid w:val="006B254B"/>
    <w:rsid w:val="006B2E24"/>
    <w:rsid w:val="006B3253"/>
    <w:rsid w:val="006B325C"/>
    <w:rsid w:val="006B36F7"/>
    <w:rsid w:val="006B3B50"/>
    <w:rsid w:val="006B3C1A"/>
    <w:rsid w:val="006B3DA9"/>
    <w:rsid w:val="006B443D"/>
    <w:rsid w:val="006B4A1C"/>
    <w:rsid w:val="006B4EE1"/>
    <w:rsid w:val="006B5100"/>
    <w:rsid w:val="006B524D"/>
    <w:rsid w:val="006B5C4F"/>
    <w:rsid w:val="006B5D9A"/>
    <w:rsid w:val="006B5F4C"/>
    <w:rsid w:val="006B7786"/>
    <w:rsid w:val="006C03B0"/>
    <w:rsid w:val="006C05E2"/>
    <w:rsid w:val="006C0604"/>
    <w:rsid w:val="006C0CC1"/>
    <w:rsid w:val="006C1F65"/>
    <w:rsid w:val="006C2426"/>
    <w:rsid w:val="006C2C63"/>
    <w:rsid w:val="006C2F7F"/>
    <w:rsid w:val="006C4E18"/>
    <w:rsid w:val="006C7DDA"/>
    <w:rsid w:val="006D1576"/>
    <w:rsid w:val="006D1A0E"/>
    <w:rsid w:val="006D1E54"/>
    <w:rsid w:val="006D2036"/>
    <w:rsid w:val="006D2209"/>
    <w:rsid w:val="006D27E8"/>
    <w:rsid w:val="006D2D05"/>
    <w:rsid w:val="006D3180"/>
    <w:rsid w:val="006D3333"/>
    <w:rsid w:val="006D38DB"/>
    <w:rsid w:val="006D3D0C"/>
    <w:rsid w:val="006D4170"/>
    <w:rsid w:val="006D48D6"/>
    <w:rsid w:val="006D493B"/>
    <w:rsid w:val="006D4B50"/>
    <w:rsid w:val="006D4C0A"/>
    <w:rsid w:val="006D61C6"/>
    <w:rsid w:val="006D6323"/>
    <w:rsid w:val="006D6FC1"/>
    <w:rsid w:val="006E06FD"/>
    <w:rsid w:val="006E0817"/>
    <w:rsid w:val="006E0F94"/>
    <w:rsid w:val="006E1C3E"/>
    <w:rsid w:val="006E2123"/>
    <w:rsid w:val="006E216C"/>
    <w:rsid w:val="006E25AD"/>
    <w:rsid w:val="006E27E4"/>
    <w:rsid w:val="006E2A09"/>
    <w:rsid w:val="006E2A11"/>
    <w:rsid w:val="006E343E"/>
    <w:rsid w:val="006E3C11"/>
    <w:rsid w:val="006E45F3"/>
    <w:rsid w:val="006E4D46"/>
    <w:rsid w:val="006E5638"/>
    <w:rsid w:val="006E708D"/>
    <w:rsid w:val="006F00B9"/>
    <w:rsid w:val="006F0B3B"/>
    <w:rsid w:val="006F21F7"/>
    <w:rsid w:val="006F4C84"/>
    <w:rsid w:val="006F5398"/>
    <w:rsid w:val="006F566F"/>
    <w:rsid w:val="006F58B4"/>
    <w:rsid w:val="006F59A2"/>
    <w:rsid w:val="006F7829"/>
    <w:rsid w:val="006F7914"/>
    <w:rsid w:val="0070035E"/>
    <w:rsid w:val="00700EAF"/>
    <w:rsid w:val="00701282"/>
    <w:rsid w:val="0070169C"/>
    <w:rsid w:val="00701D41"/>
    <w:rsid w:val="00702A10"/>
    <w:rsid w:val="00702E06"/>
    <w:rsid w:val="00702E50"/>
    <w:rsid w:val="00703306"/>
    <w:rsid w:val="00703DCA"/>
    <w:rsid w:val="00704148"/>
    <w:rsid w:val="007046C8"/>
    <w:rsid w:val="0070489C"/>
    <w:rsid w:val="00704DC2"/>
    <w:rsid w:val="007060EC"/>
    <w:rsid w:val="00710C9E"/>
    <w:rsid w:val="007120F9"/>
    <w:rsid w:val="00712E6B"/>
    <w:rsid w:val="007139E7"/>
    <w:rsid w:val="00713C45"/>
    <w:rsid w:val="00714323"/>
    <w:rsid w:val="007148CF"/>
    <w:rsid w:val="007171BA"/>
    <w:rsid w:val="007171E9"/>
    <w:rsid w:val="00717453"/>
    <w:rsid w:val="0072008A"/>
    <w:rsid w:val="007208B0"/>
    <w:rsid w:val="00720A78"/>
    <w:rsid w:val="00722519"/>
    <w:rsid w:val="0072258F"/>
    <w:rsid w:val="007230C6"/>
    <w:rsid w:val="0072315D"/>
    <w:rsid w:val="007238B5"/>
    <w:rsid w:val="00723C62"/>
    <w:rsid w:val="00724319"/>
    <w:rsid w:val="00725D05"/>
    <w:rsid w:val="0072744E"/>
    <w:rsid w:val="007278D3"/>
    <w:rsid w:val="00730327"/>
    <w:rsid w:val="007306B7"/>
    <w:rsid w:val="00730F48"/>
    <w:rsid w:val="00731421"/>
    <w:rsid w:val="007347D6"/>
    <w:rsid w:val="0073713E"/>
    <w:rsid w:val="00740D37"/>
    <w:rsid w:val="00741481"/>
    <w:rsid w:val="00741E95"/>
    <w:rsid w:val="00741FD0"/>
    <w:rsid w:val="0074436C"/>
    <w:rsid w:val="00745088"/>
    <w:rsid w:val="00745CA1"/>
    <w:rsid w:val="007461C6"/>
    <w:rsid w:val="00747820"/>
    <w:rsid w:val="00747E14"/>
    <w:rsid w:val="00750A19"/>
    <w:rsid w:val="0075166D"/>
    <w:rsid w:val="007516A0"/>
    <w:rsid w:val="00752C4C"/>
    <w:rsid w:val="00753669"/>
    <w:rsid w:val="00753677"/>
    <w:rsid w:val="00754B87"/>
    <w:rsid w:val="00756862"/>
    <w:rsid w:val="00756AA6"/>
    <w:rsid w:val="007578C6"/>
    <w:rsid w:val="00757A7C"/>
    <w:rsid w:val="0076070D"/>
    <w:rsid w:val="00761811"/>
    <w:rsid w:val="00761922"/>
    <w:rsid w:val="00762267"/>
    <w:rsid w:val="00762ED4"/>
    <w:rsid w:val="007646A5"/>
    <w:rsid w:val="00764947"/>
    <w:rsid w:val="00765775"/>
    <w:rsid w:val="0076579D"/>
    <w:rsid w:val="00765A03"/>
    <w:rsid w:val="00765A9C"/>
    <w:rsid w:val="007660F6"/>
    <w:rsid w:val="00766314"/>
    <w:rsid w:val="0076632C"/>
    <w:rsid w:val="00766965"/>
    <w:rsid w:val="00767239"/>
    <w:rsid w:val="00767722"/>
    <w:rsid w:val="007677F7"/>
    <w:rsid w:val="00767E1D"/>
    <w:rsid w:val="007702CB"/>
    <w:rsid w:val="00770532"/>
    <w:rsid w:val="00771465"/>
    <w:rsid w:val="00771CFC"/>
    <w:rsid w:val="0077257A"/>
    <w:rsid w:val="007742F2"/>
    <w:rsid w:val="00774C82"/>
    <w:rsid w:val="0077565C"/>
    <w:rsid w:val="00775DAD"/>
    <w:rsid w:val="00776036"/>
    <w:rsid w:val="00780AE1"/>
    <w:rsid w:val="00781723"/>
    <w:rsid w:val="00781B88"/>
    <w:rsid w:val="007827C9"/>
    <w:rsid w:val="007837C0"/>
    <w:rsid w:val="00783FF8"/>
    <w:rsid w:val="00784B4D"/>
    <w:rsid w:val="00785285"/>
    <w:rsid w:val="007858FB"/>
    <w:rsid w:val="00787D5B"/>
    <w:rsid w:val="00790E13"/>
    <w:rsid w:val="00791B98"/>
    <w:rsid w:val="007920D4"/>
    <w:rsid w:val="007923DB"/>
    <w:rsid w:val="00792E55"/>
    <w:rsid w:val="00793CB8"/>
    <w:rsid w:val="00794286"/>
    <w:rsid w:val="007955CB"/>
    <w:rsid w:val="0079641C"/>
    <w:rsid w:val="00796884"/>
    <w:rsid w:val="007969E7"/>
    <w:rsid w:val="00797526"/>
    <w:rsid w:val="007975E7"/>
    <w:rsid w:val="0079768C"/>
    <w:rsid w:val="00797A7B"/>
    <w:rsid w:val="007A0BAF"/>
    <w:rsid w:val="007A1011"/>
    <w:rsid w:val="007A1600"/>
    <w:rsid w:val="007A1A4B"/>
    <w:rsid w:val="007A1EF9"/>
    <w:rsid w:val="007A2150"/>
    <w:rsid w:val="007A2846"/>
    <w:rsid w:val="007A2C83"/>
    <w:rsid w:val="007A30D9"/>
    <w:rsid w:val="007A312F"/>
    <w:rsid w:val="007A43CF"/>
    <w:rsid w:val="007A4E1B"/>
    <w:rsid w:val="007A53F2"/>
    <w:rsid w:val="007A6271"/>
    <w:rsid w:val="007A6C1D"/>
    <w:rsid w:val="007A6E57"/>
    <w:rsid w:val="007B012A"/>
    <w:rsid w:val="007B020B"/>
    <w:rsid w:val="007B188D"/>
    <w:rsid w:val="007B206D"/>
    <w:rsid w:val="007B22C0"/>
    <w:rsid w:val="007B23FF"/>
    <w:rsid w:val="007B27F4"/>
    <w:rsid w:val="007B29AA"/>
    <w:rsid w:val="007B29CA"/>
    <w:rsid w:val="007B2DFA"/>
    <w:rsid w:val="007B3027"/>
    <w:rsid w:val="007B3600"/>
    <w:rsid w:val="007B3ADC"/>
    <w:rsid w:val="007B3B2D"/>
    <w:rsid w:val="007B3EEF"/>
    <w:rsid w:val="007B4583"/>
    <w:rsid w:val="007B4E4B"/>
    <w:rsid w:val="007B5193"/>
    <w:rsid w:val="007B578A"/>
    <w:rsid w:val="007B597A"/>
    <w:rsid w:val="007B5E84"/>
    <w:rsid w:val="007B685C"/>
    <w:rsid w:val="007B7AB9"/>
    <w:rsid w:val="007B7BD3"/>
    <w:rsid w:val="007B7F10"/>
    <w:rsid w:val="007C076A"/>
    <w:rsid w:val="007C076D"/>
    <w:rsid w:val="007C0C8D"/>
    <w:rsid w:val="007C1EEE"/>
    <w:rsid w:val="007C2628"/>
    <w:rsid w:val="007C2D60"/>
    <w:rsid w:val="007C3298"/>
    <w:rsid w:val="007C35F0"/>
    <w:rsid w:val="007C383E"/>
    <w:rsid w:val="007C38B4"/>
    <w:rsid w:val="007C3C71"/>
    <w:rsid w:val="007C48E9"/>
    <w:rsid w:val="007C52D8"/>
    <w:rsid w:val="007C5D09"/>
    <w:rsid w:val="007C6243"/>
    <w:rsid w:val="007C6441"/>
    <w:rsid w:val="007C7037"/>
    <w:rsid w:val="007D0B84"/>
    <w:rsid w:val="007D0CC0"/>
    <w:rsid w:val="007D0E83"/>
    <w:rsid w:val="007D1495"/>
    <w:rsid w:val="007D15FD"/>
    <w:rsid w:val="007D1F3A"/>
    <w:rsid w:val="007D221F"/>
    <w:rsid w:val="007D2B61"/>
    <w:rsid w:val="007D2BF5"/>
    <w:rsid w:val="007D3353"/>
    <w:rsid w:val="007D3E39"/>
    <w:rsid w:val="007D5552"/>
    <w:rsid w:val="007D630B"/>
    <w:rsid w:val="007D6D46"/>
    <w:rsid w:val="007D737C"/>
    <w:rsid w:val="007D7C4C"/>
    <w:rsid w:val="007D7F2E"/>
    <w:rsid w:val="007E0307"/>
    <w:rsid w:val="007E1280"/>
    <w:rsid w:val="007E1B6C"/>
    <w:rsid w:val="007E2430"/>
    <w:rsid w:val="007E4397"/>
    <w:rsid w:val="007E4A03"/>
    <w:rsid w:val="007E50FF"/>
    <w:rsid w:val="007E58C7"/>
    <w:rsid w:val="007E65BE"/>
    <w:rsid w:val="007E668E"/>
    <w:rsid w:val="007E681A"/>
    <w:rsid w:val="007E77E6"/>
    <w:rsid w:val="007F0C3D"/>
    <w:rsid w:val="007F16F5"/>
    <w:rsid w:val="007F1B36"/>
    <w:rsid w:val="007F249E"/>
    <w:rsid w:val="007F2583"/>
    <w:rsid w:val="007F265E"/>
    <w:rsid w:val="007F28AE"/>
    <w:rsid w:val="007F4849"/>
    <w:rsid w:val="007F5989"/>
    <w:rsid w:val="007F68E4"/>
    <w:rsid w:val="007F7E0D"/>
    <w:rsid w:val="00800972"/>
    <w:rsid w:val="0080114C"/>
    <w:rsid w:val="00801282"/>
    <w:rsid w:val="00802277"/>
    <w:rsid w:val="00802567"/>
    <w:rsid w:val="00802C14"/>
    <w:rsid w:val="008030A1"/>
    <w:rsid w:val="0080383D"/>
    <w:rsid w:val="00803958"/>
    <w:rsid w:val="00803D6F"/>
    <w:rsid w:val="00803E80"/>
    <w:rsid w:val="00805246"/>
    <w:rsid w:val="008055CC"/>
    <w:rsid w:val="00805FEA"/>
    <w:rsid w:val="00806502"/>
    <w:rsid w:val="00807759"/>
    <w:rsid w:val="00807D1B"/>
    <w:rsid w:val="00810372"/>
    <w:rsid w:val="00810953"/>
    <w:rsid w:val="00810B7D"/>
    <w:rsid w:val="00811316"/>
    <w:rsid w:val="008115F1"/>
    <w:rsid w:val="00811AE9"/>
    <w:rsid w:val="00811E7F"/>
    <w:rsid w:val="00811FC2"/>
    <w:rsid w:val="008122A5"/>
    <w:rsid w:val="00813CAE"/>
    <w:rsid w:val="008143BA"/>
    <w:rsid w:val="008151A2"/>
    <w:rsid w:val="008155CA"/>
    <w:rsid w:val="008155F2"/>
    <w:rsid w:val="00815689"/>
    <w:rsid w:val="00816384"/>
    <w:rsid w:val="00816A95"/>
    <w:rsid w:val="00816F25"/>
    <w:rsid w:val="00817312"/>
    <w:rsid w:val="00817DF3"/>
    <w:rsid w:val="00820F0C"/>
    <w:rsid w:val="0082127F"/>
    <w:rsid w:val="0082145B"/>
    <w:rsid w:val="00821CB0"/>
    <w:rsid w:val="00821F73"/>
    <w:rsid w:val="0082202A"/>
    <w:rsid w:val="00822923"/>
    <w:rsid w:val="00822A1A"/>
    <w:rsid w:val="00822FB8"/>
    <w:rsid w:val="00823065"/>
    <w:rsid w:val="00823A45"/>
    <w:rsid w:val="00825485"/>
    <w:rsid w:val="00826136"/>
    <w:rsid w:val="008266D7"/>
    <w:rsid w:val="00830F98"/>
    <w:rsid w:val="0083118C"/>
    <w:rsid w:val="00831754"/>
    <w:rsid w:val="00832078"/>
    <w:rsid w:val="008320FA"/>
    <w:rsid w:val="00832723"/>
    <w:rsid w:val="008334B5"/>
    <w:rsid w:val="008337A0"/>
    <w:rsid w:val="00833E3E"/>
    <w:rsid w:val="008343E8"/>
    <w:rsid w:val="00835074"/>
    <w:rsid w:val="00835A77"/>
    <w:rsid w:val="0083668A"/>
    <w:rsid w:val="00836AA0"/>
    <w:rsid w:val="00837582"/>
    <w:rsid w:val="0083768C"/>
    <w:rsid w:val="00840244"/>
    <w:rsid w:val="0084144D"/>
    <w:rsid w:val="00842216"/>
    <w:rsid w:val="008422BA"/>
    <w:rsid w:val="00842735"/>
    <w:rsid w:val="0084338D"/>
    <w:rsid w:val="00843F1F"/>
    <w:rsid w:val="008443A3"/>
    <w:rsid w:val="0084579A"/>
    <w:rsid w:val="00845AF6"/>
    <w:rsid w:val="00846847"/>
    <w:rsid w:val="008501FB"/>
    <w:rsid w:val="008509FF"/>
    <w:rsid w:val="0085103A"/>
    <w:rsid w:val="008517AF"/>
    <w:rsid w:val="00851A1B"/>
    <w:rsid w:val="00851A9C"/>
    <w:rsid w:val="00851DDA"/>
    <w:rsid w:val="00852979"/>
    <w:rsid w:val="0085454F"/>
    <w:rsid w:val="0085624C"/>
    <w:rsid w:val="0085652F"/>
    <w:rsid w:val="00860670"/>
    <w:rsid w:val="00860C4E"/>
    <w:rsid w:val="00860D4A"/>
    <w:rsid w:val="008618CF"/>
    <w:rsid w:val="008624EE"/>
    <w:rsid w:val="00862C64"/>
    <w:rsid w:val="00863152"/>
    <w:rsid w:val="008639C0"/>
    <w:rsid w:val="00864232"/>
    <w:rsid w:val="008655C1"/>
    <w:rsid w:val="008657C6"/>
    <w:rsid w:val="00865C31"/>
    <w:rsid w:val="00866F4B"/>
    <w:rsid w:val="00866F66"/>
    <w:rsid w:val="00870E25"/>
    <w:rsid w:val="00871DF0"/>
    <w:rsid w:val="00871FC4"/>
    <w:rsid w:val="00872B44"/>
    <w:rsid w:val="008731D9"/>
    <w:rsid w:val="00873499"/>
    <w:rsid w:val="008736D6"/>
    <w:rsid w:val="00873E5E"/>
    <w:rsid w:val="00874115"/>
    <w:rsid w:val="00874804"/>
    <w:rsid w:val="00874E66"/>
    <w:rsid w:val="00875412"/>
    <w:rsid w:val="00876069"/>
    <w:rsid w:val="00876A99"/>
    <w:rsid w:val="00876B56"/>
    <w:rsid w:val="008771E6"/>
    <w:rsid w:val="0088035A"/>
    <w:rsid w:val="00881B63"/>
    <w:rsid w:val="00881EB5"/>
    <w:rsid w:val="00882453"/>
    <w:rsid w:val="00883059"/>
    <w:rsid w:val="0088451D"/>
    <w:rsid w:val="008846B3"/>
    <w:rsid w:val="00884B05"/>
    <w:rsid w:val="008853A2"/>
    <w:rsid w:val="00885C7B"/>
    <w:rsid w:val="00886210"/>
    <w:rsid w:val="00886AEB"/>
    <w:rsid w:val="00886FAF"/>
    <w:rsid w:val="0088751A"/>
    <w:rsid w:val="008877D6"/>
    <w:rsid w:val="008878C4"/>
    <w:rsid w:val="008904A7"/>
    <w:rsid w:val="0089060A"/>
    <w:rsid w:val="008907C4"/>
    <w:rsid w:val="00890A93"/>
    <w:rsid w:val="00890C58"/>
    <w:rsid w:val="008912B1"/>
    <w:rsid w:val="00895BE6"/>
    <w:rsid w:val="008965EF"/>
    <w:rsid w:val="00896858"/>
    <w:rsid w:val="00897374"/>
    <w:rsid w:val="00897375"/>
    <w:rsid w:val="00897E18"/>
    <w:rsid w:val="008A0A54"/>
    <w:rsid w:val="008A2041"/>
    <w:rsid w:val="008A2690"/>
    <w:rsid w:val="008A3535"/>
    <w:rsid w:val="008A3599"/>
    <w:rsid w:val="008A3946"/>
    <w:rsid w:val="008A3A49"/>
    <w:rsid w:val="008A3E4A"/>
    <w:rsid w:val="008A4BFE"/>
    <w:rsid w:val="008A5694"/>
    <w:rsid w:val="008A5726"/>
    <w:rsid w:val="008A58FD"/>
    <w:rsid w:val="008A6837"/>
    <w:rsid w:val="008A6F6C"/>
    <w:rsid w:val="008A738D"/>
    <w:rsid w:val="008B0613"/>
    <w:rsid w:val="008B146B"/>
    <w:rsid w:val="008B2A22"/>
    <w:rsid w:val="008B2AC9"/>
    <w:rsid w:val="008B4189"/>
    <w:rsid w:val="008B586F"/>
    <w:rsid w:val="008B5A5C"/>
    <w:rsid w:val="008B61BC"/>
    <w:rsid w:val="008B68DA"/>
    <w:rsid w:val="008B6FAE"/>
    <w:rsid w:val="008C01C1"/>
    <w:rsid w:val="008C0302"/>
    <w:rsid w:val="008C0D90"/>
    <w:rsid w:val="008C0F6D"/>
    <w:rsid w:val="008C1054"/>
    <w:rsid w:val="008C1AA6"/>
    <w:rsid w:val="008C32A0"/>
    <w:rsid w:val="008C32FF"/>
    <w:rsid w:val="008C3DF8"/>
    <w:rsid w:val="008C44A8"/>
    <w:rsid w:val="008C4645"/>
    <w:rsid w:val="008C4FDD"/>
    <w:rsid w:val="008C5112"/>
    <w:rsid w:val="008C5CF5"/>
    <w:rsid w:val="008C6278"/>
    <w:rsid w:val="008C69DA"/>
    <w:rsid w:val="008C6B75"/>
    <w:rsid w:val="008C6E58"/>
    <w:rsid w:val="008D0456"/>
    <w:rsid w:val="008D3271"/>
    <w:rsid w:val="008D3A9F"/>
    <w:rsid w:val="008D3DFB"/>
    <w:rsid w:val="008D4206"/>
    <w:rsid w:val="008D4DEA"/>
    <w:rsid w:val="008D5151"/>
    <w:rsid w:val="008D53CD"/>
    <w:rsid w:val="008D5C23"/>
    <w:rsid w:val="008D62A0"/>
    <w:rsid w:val="008D6D93"/>
    <w:rsid w:val="008D75E8"/>
    <w:rsid w:val="008E0F01"/>
    <w:rsid w:val="008E138D"/>
    <w:rsid w:val="008E15FE"/>
    <w:rsid w:val="008E2185"/>
    <w:rsid w:val="008E2BDA"/>
    <w:rsid w:val="008E31B8"/>
    <w:rsid w:val="008E440B"/>
    <w:rsid w:val="008E4E98"/>
    <w:rsid w:val="008E616F"/>
    <w:rsid w:val="008E6C4B"/>
    <w:rsid w:val="008E7743"/>
    <w:rsid w:val="008F0543"/>
    <w:rsid w:val="008F13A0"/>
    <w:rsid w:val="008F22BC"/>
    <w:rsid w:val="008F2CAC"/>
    <w:rsid w:val="008F30C8"/>
    <w:rsid w:val="008F3902"/>
    <w:rsid w:val="008F416F"/>
    <w:rsid w:val="008F4E15"/>
    <w:rsid w:val="008F53A4"/>
    <w:rsid w:val="008F646A"/>
    <w:rsid w:val="008F6EBE"/>
    <w:rsid w:val="008F7C6D"/>
    <w:rsid w:val="008F7DE0"/>
    <w:rsid w:val="00901B4B"/>
    <w:rsid w:val="00903D85"/>
    <w:rsid w:val="009051B2"/>
    <w:rsid w:val="009053FA"/>
    <w:rsid w:val="00905E19"/>
    <w:rsid w:val="00906630"/>
    <w:rsid w:val="0090680B"/>
    <w:rsid w:val="0090680C"/>
    <w:rsid w:val="009079A3"/>
    <w:rsid w:val="009079F1"/>
    <w:rsid w:val="00907BB5"/>
    <w:rsid w:val="00910863"/>
    <w:rsid w:val="00910D80"/>
    <w:rsid w:val="009111AC"/>
    <w:rsid w:val="00911601"/>
    <w:rsid w:val="00911E5D"/>
    <w:rsid w:val="009127C6"/>
    <w:rsid w:val="00913BF4"/>
    <w:rsid w:val="00913CEB"/>
    <w:rsid w:val="00914910"/>
    <w:rsid w:val="00914DB5"/>
    <w:rsid w:val="00914E28"/>
    <w:rsid w:val="00916BA0"/>
    <w:rsid w:val="00917282"/>
    <w:rsid w:val="00917607"/>
    <w:rsid w:val="00917933"/>
    <w:rsid w:val="00920DFD"/>
    <w:rsid w:val="00920ED1"/>
    <w:rsid w:val="00921561"/>
    <w:rsid w:val="00921704"/>
    <w:rsid w:val="00922958"/>
    <w:rsid w:val="00922CFC"/>
    <w:rsid w:val="00922E26"/>
    <w:rsid w:val="00923443"/>
    <w:rsid w:val="00924018"/>
    <w:rsid w:val="009240FB"/>
    <w:rsid w:val="0092475D"/>
    <w:rsid w:val="00924CB4"/>
    <w:rsid w:val="009257B1"/>
    <w:rsid w:val="00925A57"/>
    <w:rsid w:val="00926937"/>
    <w:rsid w:val="00927F7E"/>
    <w:rsid w:val="0093046D"/>
    <w:rsid w:val="009311BB"/>
    <w:rsid w:val="009312DB"/>
    <w:rsid w:val="009314FF"/>
    <w:rsid w:val="009319AC"/>
    <w:rsid w:val="00931F81"/>
    <w:rsid w:val="0093231B"/>
    <w:rsid w:val="009327AB"/>
    <w:rsid w:val="0093289C"/>
    <w:rsid w:val="00932E0E"/>
    <w:rsid w:val="00932EB4"/>
    <w:rsid w:val="009330F0"/>
    <w:rsid w:val="009335FC"/>
    <w:rsid w:val="00933A47"/>
    <w:rsid w:val="00933AD4"/>
    <w:rsid w:val="00935466"/>
    <w:rsid w:val="00935900"/>
    <w:rsid w:val="00935D7A"/>
    <w:rsid w:val="00936246"/>
    <w:rsid w:val="009367A5"/>
    <w:rsid w:val="00936A60"/>
    <w:rsid w:val="00937D8C"/>
    <w:rsid w:val="009414EF"/>
    <w:rsid w:val="00941789"/>
    <w:rsid w:val="00941876"/>
    <w:rsid w:val="00941C11"/>
    <w:rsid w:val="00942CF5"/>
    <w:rsid w:val="009430AC"/>
    <w:rsid w:val="0094328A"/>
    <w:rsid w:val="009435E5"/>
    <w:rsid w:val="009439A9"/>
    <w:rsid w:val="00943CFD"/>
    <w:rsid w:val="009442BC"/>
    <w:rsid w:val="0094476F"/>
    <w:rsid w:val="00946BED"/>
    <w:rsid w:val="00950275"/>
    <w:rsid w:val="00950EAE"/>
    <w:rsid w:val="00951574"/>
    <w:rsid w:val="00952A6C"/>
    <w:rsid w:val="0095333E"/>
    <w:rsid w:val="009541B3"/>
    <w:rsid w:val="0095513D"/>
    <w:rsid w:val="009553C6"/>
    <w:rsid w:val="00956668"/>
    <w:rsid w:val="00956EBC"/>
    <w:rsid w:val="00956F35"/>
    <w:rsid w:val="00956F87"/>
    <w:rsid w:val="0095731D"/>
    <w:rsid w:val="00957488"/>
    <w:rsid w:val="009600C8"/>
    <w:rsid w:val="00960E76"/>
    <w:rsid w:val="00961682"/>
    <w:rsid w:val="00961918"/>
    <w:rsid w:val="009638DC"/>
    <w:rsid w:val="00963AA3"/>
    <w:rsid w:val="00965106"/>
    <w:rsid w:val="009657B0"/>
    <w:rsid w:val="00965B2F"/>
    <w:rsid w:val="00965E81"/>
    <w:rsid w:val="00966482"/>
    <w:rsid w:val="00966D34"/>
    <w:rsid w:val="00967192"/>
    <w:rsid w:val="009673BA"/>
    <w:rsid w:val="00967C63"/>
    <w:rsid w:val="00967EE3"/>
    <w:rsid w:val="00973422"/>
    <w:rsid w:val="00973BE4"/>
    <w:rsid w:val="009744B9"/>
    <w:rsid w:val="00974CB8"/>
    <w:rsid w:val="00974DB5"/>
    <w:rsid w:val="009752BA"/>
    <w:rsid w:val="009767F8"/>
    <w:rsid w:val="00977AC5"/>
    <w:rsid w:val="009800C9"/>
    <w:rsid w:val="00980399"/>
    <w:rsid w:val="00980C7F"/>
    <w:rsid w:val="009814E3"/>
    <w:rsid w:val="00981610"/>
    <w:rsid w:val="009825E4"/>
    <w:rsid w:val="00983552"/>
    <w:rsid w:val="009835A7"/>
    <w:rsid w:val="009839E6"/>
    <w:rsid w:val="00983EE4"/>
    <w:rsid w:val="0098458E"/>
    <w:rsid w:val="009846F7"/>
    <w:rsid w:val="009854DB"/>
    <w:rsid w:val="00985B0D"/>
    <w:rsid w:val="00985E19"/>
    <w:rsid w:val="00986088"/>
    <w:rsid w:val="00986268"/>
    <w:rsid w:val="0098645E"/>
    <w:rsid w:val="009869F0"/>
    <w:rsid w:val="00987308"/>
    <w:rsid w:val="009874DE"/>
    <w:rsid w:val="00987909"/>
    <w:rsid w:val="0099131B"/>
    <w:rsid w:val="009915A6"/>
    <w:rsid w:val="009915E5"/>
    <w:rsid w:val="00991F89"/>
    <w:rsid w:val="009923C5"/>
    <w:rsid w:val="00993360"/>
    <w:rsid w:val="00993C8B"/>
    <w:rsid w:val="00994403"/>
    <w:rsid w:val="0099460C"/>
    <w:rsid w:val="00994719"/>
    <w:rsid w:val="009947F5"/>
    <w:rsid w:val="009949F3"/>
    <w:rsid w:val="009956CB"/>
    <w:rsid w:val="009958D0"/>
    <w:rsid w:val="00996568"/>
    <w:rsid w:val="009974A4"/>
    <w:rsid w:val="00997B80"/>
    <w:rsid w:val="009A1D7F"/>
    <w:rsid w:val="009A1E23"/>
    <w:rsid w:val="009A23E5"/>
    <w:rsid w:val="009A266D"/>
    <w:rsid w:val="009A3EDA"/>
    <w:rsid w:val="009A4200"/>
    <w:rsid w:val="009A6092"/>
    <w:rsid w:val="009A658F"/>
    <w:rsid w:val="009A66C1"/>
    <w:rsid w:val="009A6C03"/>
    <w:rsid w:val="009A71A1"/>
    <w:rsid w:val="009A7BF7"/>
    <w:rsid w:val="009B0C0D"/>
    <w:rsid w:val="009B112E"/>
    <w:rsid w:val="009B2A6B"/>
    <w:rsid w:val="009B42EE"/>
    <w:rsid w:val="009B54DF"/>
    <w:rsid w:val="009B5547"/>
    <w:rsid w:val="009B5A12"/>
    <w:rsid w:val="009B5C90"/>
    <w:rsid w:val="009B7DF0"/>
    <w:rsid w:val="009B7FBD"/>
    <w:rsid w:val="009C01F8"/>
    <w:rsid w:val="009C125B"/>
    <w:rsid w:val="009C1AFD"/>
    <w:rsid w:val="009C2261"/>
    <w:rsid w:val="009C3F4C"/>
    <w:rsid w:val="009C4EEC"/>
    <w:rsid w:val="009C580D"/>
    <w:rsid w:val="009C59D2"/>
    <w:rsid w:val="009C631C"/>
    <w:rsid w:val="009C65B0"/>
    <w:rsid w:val="009C6AC7"/>
    <w:rsid w:val="009C7435"/>
    <w:rsid w:val="009C7B45"/>
    <w:rsid w:val="009D00DB"/>
    <w:rsid w:val="009D02CF"/>
    <w:rsid w:val="009D0A61"/>
    <w:rsid w:val="009D0C43"/>
    <w:rsid w:val="009D27C8"/>
    <w:rsid w:val="009D2F17"/>
    <w:rsid w:val="009D2FCA"/>
    <w:rsid w:val="009D3502"/>
    <w:rsid w:val="009D38AC"/>
    <w:rsid w:val="009D4260"/>
    <w:rsid w:val="009D43F1"/>
    <w:rsid w:val="009D4620"/>
    <w:rsid w:val="009D46EC"/>
    <w:rsid w:val="009D5101"/>
    <w:rsid w:val="009E114D"/>
    <w:rsid w:val="009E34E3"/>
    <w:rsid w:val="009E3EE3"/>
    <w:rsid w:val="009E468F"/>
    <w:rsid w:val="009E4EC4"/>
    <w:rsid w:val="009E53F9"/>
    <w:rsid w:val="009E5553"/>
    <w:rsid w:val="009E5CEB"/>
    <w:rsid w:val="009E650F"/>
    <w:rsid w:val="009E696F"/>
    <w:rsid w:val="009E731D"/>
    <w:rsid w:val="009E7769"/>
    <w:rsid w:val="009F04D6"/>
    <w:rsid w:val="009F1CCA"/>
    <w:rsid w:val="009F289D"/>
    <w:rsid w:val="009F2CBC"/>
    <w:rsid w:val="009F3176"/>
    <w:rsid w:val="009F474D"/>
    <w:rsid w:val="009F4F8C"/>
    <w:rsid w:val="009F5282"/>
    <w:rsid w:val="009F5C2C"/>
    <w:rsid w:val="009F5E54"/>
    <w:rsid w:val="009F6697"/>
    <w:rsid w:val="009F6B93"/>
    <w:rsid w:val="00A00579"/>
    <w:rsid w:val="00A00755"/>
    <w:rsid w:val="00A0162E"/>
    <w:rsid w:val="00A01D6E"/>
    <w:rsid w:val="00A03259"/>
    <w:rsid w:val="00A03714"/>
    <w:rsid w:val="00A0494A"/>
    <w:rsid w:val="00A04E57"/>
    <w:rsid w:val="00A0510C"/>
    <w:rsid w:val="00A05993"/>
    <w:rsid w:val="00A05C94"/>
    <w:rsid w:val="00A0605D"/>
    <w:rsid w:val="00A0643B"/>
    <w:rsid w:val="00A06F92"/>
    <w:rsid w:val="00A07166"/>
    <w:rsid w:val="00A07346"/>
    <w:rsid w:val="00A11302"/>
    <w:rsid w:val="00A12065"/>
    <w:rsid w:val="00A12B12"/>
    <w:rsid w:val="00A12FED"/>
    <w:rsid w:val="00A1334F"/>
    <w:rsid w:val="00A14039"/>
    <w:rsid w:val="00A145E4"/>
    <w:rsid w:val="00A14901"/>
    <w:rsid w:val="00A14FF4"/>
    <w:rsid w:val="00A15481"/>
    <w:rsid w:val="00A15B75"/>
    <w:rsid w:val="00A161B1"/>
    <w:rsid w:val="00A16668"/>
    <w:rsid w:val="00A166CC"/>
    <w:rsid w:val="00A16E63"/>
    <w:rsid w:val="00A17752"/>
    <w:rsid w:val="00A17CDC"/>
    <w:rsid w:val="00A17CF6"/>
    <w:rsid w:val="00A201BA"/>
    <w:rsid w:val="00A210DB"/>
    <w:rsid w:val="00A22154"/>
    <w:rsid w:val="00A22CB4"/>
    <w:rsid w:val="00A2394B"/>
    <w:rsid w:val="00A248CE"/>
    <w:rsid w:val="00A24B97"/>
    <w:rsid w:val="00A24C34"/>
    <w:rsid w:val="00A24DBE"/>
    <w:rsid w:val="00A24FED"/>
    <w:rsid w:val="00A26102"/>
    <w:rsid w:val="00A26710"/>
    <w:rsid w:val="00A27065"/>
    <w:rsid w:val="00A27566"/>
    <w:rsid w:val="00A27C71"/>
    <w:rsid w:val="00A27E13"/>
    <w:rsid w:val="00A31A96"/>
    <w:rsid w:val="00A31D7E"/>
    <w:rsid w:val="00A31E87"/>
    <w:rsid w:val="00A32423"/>
    <w:rsid w:val="00A326C6"/>
    <w:rsid w:val="00A3330A"/>
    <w:rsid w:val="00A336B4"/>
    <w:rsid w:val="00A34F3F"/>
    <w:rsid w:val="00A354AC"/>
    <w:rsid w:val="00A3562A"/>
    <w:rsid w:val="00A35979"/>
    <w:rsid w:val="00A35B92"/>
    <w:rsid w:val="00A3625F"/>
    <w:rsid w:val="00A36C42"/>
    <w:rsid w:val="00A370B7"/>
    <w:rsid w:val="00A377E5"/>
    <w:rsid w:val="00A3799C"/>
    <w:rsid w:val="00A37A50"/>
    <w:rsid w:val="00A4004F"/>
    <w:rsid w:val="00A40288"/>
    <w:rsid w:val="00A403E6"/>
    <w:rsid w:val="00A4087B"/>
    <w:rsid w:val="00A40A5B"/>
    <w:rsid w:val="00A42699"/>
    <w:rsid w:val="00A42E00"/>
    <w:rsid w:val="00A431D0"/>
    <w:rsid w:val="00A4323E"/>
    <w:rsid w:val="00A44782"/>
    <w:rsid w:val="00A448E1"/>
    <w:rsid w:val="00A44E31"/>
    <w:rsid w:val="00A45ACE"/>
    <w:rsid w:val="00A46486"/>
    <w:rsid w:val="00A47640"/>
    <w:rsid w:val="00A476A9"/>
    <w:rsid w:val="00A478E5"/>
    <w:rsid w:val="00A47E07"/>
    <w:rsid w:val="00A50BB4"/>
    <w:rsid w:val="00A51CD0"/>
    <w:rsid w:val="00A5267E"/>
    <w:rsid w:val="00A52F72"/>
    <w:rsid w:val="00A53653"/>
    <w:rsid w:val="00A53E51"/>
    <w:rsid w:val="00A546C1"/>
    <w:rsid w:val="00A550A6"/>
    <w:rsid w:val="00A56452"/>
    <w:rsid w:val="00A567A2"/>
    <w:rsid w:val="00A56D2E"/>
    <w:rsid w:val="00A56F53"/>
    <w:rsid w:val="00A5785D"/>
    <w:rsid w:val="00A60CAF"/>
    <w:rsid w:val="00A61279"/>
    <w:rsid w:val="00A61E3B"/>
    <w:rsid w:val="00A6252C"/>
    <w:rsid w:val="00A62C0A"/>
    <w:rsid w:val="00A62C48"/>
    <w:rsid w:val="00A634E3"/>
    <w:rsid w:val="00A64550"/>
    <w:rsid w:val="00A64A8E"/>
    <w:rsid w:val="00A66020"/>
    <w:rsid w:val="00A6692C"/>
    <w:rsid w:val="00A66C76"/>
    <w:rsid w:val="00A66FAE"/>
    <w:rsid w:val="00A6741A"/>
    <w:rsid w:val="00A708E4"/>
    <w:rsid w:val="00A70A95"/>
    <w:rsid w:val="00A7140E"/>
    <w:rsid w:val="00A71C69"/>
    <w:rsid w:val="00A72448"/>
    <w:rsid w:val="00A724F1"/>
    <w:rsid w:val="00A72822"/>
    <w:rsid w:val="00A73787"/>
    <w:rsid w:val="00A758F8"/>
    <w:rsid w:val="00A7693C"/>
    <w:rsid w:val="00A76C26"/>
    <w:rsid w:val="00A76ED9"/>
    <w:rsid w:val="00A81E89"/>
    <w:rsid w:val="00A83508"/>
    <w:rsid w:val="00A837E1"/>
    <w:rsid w:val="00A83DD2"/>
    <w:rsid w:val="00A8478A"/>
    <w:rsid w:val="00A85B36"/>
    <w:rsid w:val="00A86302"/>
    <w:rsid w:val="00A87E4C"/>
    <w:rsid w:val="00A87EA7"/>
    <w:rsid w:val="00A9008E"/>
    <w:rsid w:val="00A906CA"/>
    <w:rsid w:val="00A90937"/>
    <w:rsid w:val="00A90D19"/>
    <w:rsid w:val="00A90F01"/>
    <w:rsid w:val="00A91193"/>
    <w:rsid w:val="00A91D47"/>
    <w:rsid w:val="00A91FDE"/>
    <w:rsid w:val="00A925E0"/>
    <w:rsid w:val="00A93E2D"/>
    <w:rsid w:val="00A93FC8"/>
    <w:rsid w:val="00A94FED"/>
    <w:rsid w:val="00A953C6"/>
    <w:rsid w:val="00A9542E"/>
    <w:rsid w:val="00A95FAD"/>
    <w:rsid w:val="00A962FF"/>
    <w:rsid w:val="00A96361"/>
    <w:rsid w:val="00A963DD"/>
    <w:rsid w:val="00AA005F"/>
    <w:rsid w:val="00AA0657"/>
    <w:rsid w:val="00AA099D"/>
    <w:rsid w:val="00AA09D3"/>
    <w:rsid w:val="00AA1D88"/>
    <w:rsid w:val="00AA218F"/>
    <w:rsid w:val="00AA2B4A"/>
    <w:rsid w:val="00AA3CF8"/>
    <w:rsid w:val="00AA4690"/>
    <w:rsid w:val="00AA4B9A"/>
    <w:rsid w:val="00AA4D6C"/>
    <w:rsid w:val="00AA4DA1"/>
    <w:rsid w:val="00AA5BFA"/>
    <w:rsid w:val="00AA6097"/>
    <w:rsid w:val="00AA6F13"/>
    <w:rsid w:val="00AA7B79"/>
    <w:rsid w:val="00AB06B6"/>
    <w:rsid w:val="00AB0B36"/>
    <w:rsid w:val="00AB0E3D"/>
    <w:rsid w:val="00AB1506"/>
    <w:rsid w:val="00AB2671"/>
    <w:rsid w:val="00AB2E4E"/>
    <w:rsid w:val="00AB343F"/>
    <w:rsid w:val="00AB4A15"/>
    <w:rsid w:val="00AB4A1B"/>
    <w:rsid w:val="00AB4AAA"/>
    <w:rsid w:val="00AB4AF4"/>
    <w:rsid w:val="00AB5CFC"/>
    <w:rsid w:val="00AB6215"/>
    <w:rsid w:val="00AB64A9"/>
    <w:rsid w:val="00AB77D8"/>
    <w:rsid w:val="00AB782E"/>
    <w:rsid w:val="00AB7968"/>
    <w:rsid w:val="00AC045B"/>
    <w:rsid w:val="00AC080E"/>
    <w:rsid w:val="00AC0D95"/>
    <w:rsid w:val="00AC1423"/>
    <w:rsid w:val="00AC20A8"/>
    <w:rsid w:val="00AC27B9"/>
    <w:rsid w:val="00AC3209"/>
    <w:rsid w:val="00AC37FF"/>
    <w:rsid w:val="00AC44BB"/>
    <w:rsid w:val="00AC48B4"/>
    <w:rsid w:val="00AC508F"/>
    <w:rsid w:val="00AC56F3"/>
    <w:rsid w:val="00AC60E3"/>
    <w:rsid w:val="00AC6E7C"/>
    <w:rsid w:val="00AC7F9D"/>
    <w:rsid w:val="00AD0923"/>
    <w:rsid w:val="00AD1697"/>
    <w:rsid w:val="00AD55FB"/>
    <w:rsid w:val="00AD57FA"/>
    <w:rsid w:val="00AD5BDB"/>
    <w:rsid w:val="00AD6185"/>
    <w:rsid w:val="00AD6504"/>
    <w:rsid w:val="00AD666D"/>
    <w:rsid w:val="00AD6B95"/>
    <w:rsid w:val="00AD6E5D"/>
    <w:rsid w:val="00AD78FE"/>
    <w:rsid w:val="00AD7C27"/>
    <w:rsid w:val="00AE0517"/>
    <w:rsid w:val="00AE060A"/>
    <w:rsid w:val="00AE0851"/>
    <w:rsid w:val="00AE0AE0"/>
    <w:rsid w:val="00AE262C"/>
    <w:rsid w:val="00AE2B51"/>
    <w:rsid w:val="00AE2E90"/>
    <w:rsid w:val="00AE2F11"/>
    <w:rsid w:val="00AE3DE8"/>
    <w:rsid w:val="00AE5EB8"/>
    <w:rsid w:val="00AE5F4D"/>
    <w:rsid w:val="00AE6403"/>
    <w:rsid w:val="00AE6896"/>
    <w:rsid w:val="00AE6D7D"/>
    <w:rsid w:val="00AE6DB8"/>
    <w:rsid w:val="00AE7142"/>
    <w:rsid w:val="00AE7248"/>
    <w:rsid w:val="00AE7295"/>
    <w:rsid w:val="00AF03E0"/>
    <w:rsid w:val="00AF05B4"/>
    <w:rsid w:val="00AF1CB8"/>
    <w:rsid w:val="00AF2966"/>
    <w:rsid w:val="00AF3798"/>
    <w:rsid w:val="00AF3BDF"/>
    <w:rsid w:val="00AF4A1E"/>
    <w:rsid w:val="00AF4E75"/>
    <w:rsid w:val="00AF5F41"/>
    <w:rsid w:val="00AF66C9"/>
    <w:rsid w:val="00AF71D3"/>
    <w:rsid w:val="00B00753"/>
    <w:rsid w:val="00B0076F"/>
    <w:rsid w:val="00B00941"/>
    <w:rsid w:val="00B00FC9"/>
    <w:rsid w:val="00B01309"/>
    <w:rsid w:val="00B018EE"/>
    <w:rsid w:val="00B01B3F"/>
    <w:rsid w:val="00B0356A"/>
    <w:rsid w:val="00B03BA5"/>
    <w:rsid w:val="00B03BCF"/>
    <w:rsid w:val="00B03F6D"/>
    <w:rsid w:val="00B04145"/>
    <w:rsid w:val="00B0466D"/>
    <w:rsid w:val="00B05024"/>
    <w:rsid w:val="00B053EA"/>
    <w:rsid w:val="00B05CA7"/>
    <w:rsid w:val="00B06080"/>
    <w:rsid w:val="00B06407"/>
    <w:rsid w:val="00B06FF1"/>
    <w:rsid w:val="00B07B28"/>
    <w:rsid w:val="00B10515"/>
    <w:rsid w:val="00B10AE2"/>
    <w:rsid w:val="00B120C3"/>
    <w:rsid w:val="00B120DD"/>
    <w:rsid w:val="00B1292D"/>
    <w:rsid w:val="00B1294A"/>
    <w:rsid w:val="00B12CA5"/>
    <w:rsid w:val="00B147D6"/>
    <w:rsid w:val="00B148CB"/>
    <w:rsid w:val="00B15AAC"/>
    <w:rsid w:val="00B16ED7"/>
    <w:rsid w:val="00B172F0"/>
    <w:rsid w:val="00B179D5"/>
    <w:rsid w:val="00B210AD"/>
    <w:rsid w:val="00B21C6A"/>
    <w:rsid w:val="00B22382"/>
    <w:rsid w:val="00B22E5E"/>
    <w:rsid w:val="00B2335C"/>
    <w:rsid w:val="00B23527"/>
    <w:rsid w:val="00B23A3E"/>
    <w:rsid w:val="00B23AB7"/>
    <w:rsid w:val="00B242C4"/>
    <w:rsid w:val="00B252AD"/>
    <w:rsid w:val="00B2634A"/>
    <w:rsid w:val="00B269BE"/>
    <w:rsid w:val="00B26CC7"/>
    <w:rsid w:val="00B279C1"/>
    <w:rsid w:val="00B27CA7"/>
    <w:rsid w:val="00B27D31"/>
    <w:rsid w:val="00B30CED"/>
    <w:rsid w:val="00B33580"/>
    <w:rsid w:val="00B33B1C"/>
    <w:rsid w:val="00B343F2"/>
    <w:rsid w:val="00B34654"/>
    <w:rsid w:val="00B349F9"/>
    <w:rsid w:val="00B34DAA"/>
    <w:rsid w:val="00B34F1A"/>
    <w:rsid w:val="00B3627C"/>
    <w:rsid w:val="00B36402"/>
    <w:rsid w:val="00B372B8"/>
    <w:rsid w:val="00B375B4"/>
    <w:rsid w:val="00B37E4E"/>
    <w:rsid w:val="00B4093D"/>
    <w:rsid w:val="00B40D13"/>
    <w:rsid w:val="00B414E1"/>
    <w:rsid w:val="00B41AD7"/>
    <w:rsid w:val="00B42389"/>
    <w:rsid w:val="00B4258C"/>
    <w:rsid w:val="00B42D25"/>
    <w:rsid w:val="00B4591B"/>
    <w:rsid w:val="00B46008"/>
    <w:rsid w:val="00B464F0"/>
    <w:rsid w:val="00B46628"/>
    <w:rsid w:val="00B46C31"/>
    <w:rsid w:val="00B46C6B"/>
    <w:rsid w:val="00B47663"/>
    <w:rsid w:val="00B479AC"/>
    <w:rsid w:val="00B47E01"/>
    <w:rsid w:val="00B501FF"/>
    <w:rsid w:val="00B506CA"/>
    <w:rsid w:val="00B510D9"/>
    <w:rsid w:val="00B51151"/>
    <w:rsid w:val="00B535C3"/>
    <w:rsid w:val="00B53AFC"/>
    <w:rsid w:val="00B540DB"/>
    <w:rsid w:val="00B542A5"/>
    <w:rsid w:val="00B54941"/>
    <w:rsid w:val="00B54B23"/>
    <w:rsid w:val="00B54C64"/>
    <w:rsid w:val="00B55126"/>
    <w:rsid w:val="00B55532"/>
    <w:rsid w:val="00B5639A"/>
    <w:rsid w:val="00B57532"/>
    <w:rsid w:val="00B57A13"/>
    <w:rsid w:val="00B57C6C"/>
    <w:rsid w:val="00B60167"/>
    <w:rsid w:val="00B6165F"/>
    <w:rsid w:val="00B61C68"/>
    <w:rsid w:val="00B62ECF"/>
    <w:rsid w:val="00B64EEC"/>
    <w:rsid w:val="00B65401"/>
    <w:rsid w:val="00B65ED3"/>
    <w:rsid w:val="00B66AE5"/>
    <w:rsid w:val="00B67164"/>
    <w:rsid w:val="00B67445"/>
    <w:rsid w:val="00B67AE2"/>
    <w:rsid w:val="00B67BF6"/>
    <w:rsid w:val="00B70C5A"/>
    <w:rsid w:val="00B70EF2"/>
    <w:rsid w:val="00B712DC"/>
    <w:rsid w:val="00B72120"/>
    <w:rsid w:val="00B738D7"/>
    <w:rsid w:val="00B739B1"/>
    <w:rsid w:val="00B73A45"/>
    <w:rsid w:val="00B73B68"/>
    <w:rsid w:val="00B74496"/>
    <w:rsid w:val="00B77E23"/>
    <w:rsid w:val="00B80301"/>
    <w:rsid w:val="00B8035F"/>
    <w:rsid w:val="00B805BD"/>
    <w:rsid w:val="00B81A9A"/>
    <w:rsid w:val="00B81CA3"/>
    <w:rsid w:val="00B82C2D"/>
    <w:rsid w:val="00B82DCE"/>
    <w:rsid w:val="00B82FA9"/>
    <w:rsid w:val="00B8398D"/>
    <w:rsid w:val="00B84A16"/>
    <w:rsid w:val="00B84B3F"/>
    <w:rsid w:val="00B84BA0"/>
    <w:rsid w:val="00B8516C"/>
    <w:rsid w:val="00B85CAE"/>
    <w:rsid w:val="00B87049"/>
    <w:rsid w:val="00B870E3"/>
    <w:rsid w:val="00B8789F"/>
    <w:rsid w:val="00B9095A"/>
    <w:rsid w:val="00B92E62"/>
    <w:rsid w:val="00B932C0"/>
    <w:rsid w:val="00B94ADC"/>
    <w:rsid w:val="00B958D2"/>
    <w:rsid w:val="00B959FE"/>
    <w:rsid w:val="00B96443"/>
    <w:rsid w:val="00B966A7"/>
    <w:rsid w:val="00B9678B"/>
    <w:rsid w:val="00B96B8E"/>
    <w:rsid w:val="00B976DE"/>
    <w:rsid w:val="00BA015A"/>
    <w:rsid w:val="00BA0673"/>
    <w:rsid w:val="00BA0674"/>
    <w:rsid w:val="00BA0960"/>
    <w:rsid w:val="00BA111A"/>
    <w:rsid w:val="00BA185B"/>
    <w:rsid w:val="00BA18B6"/>
    <w:rsid w:val="00BA2122"/>
    <w:rsid w:val="00BA2531"/>
    <w:rsid w:val="00BA40EF"/>
    <w:rsid w:val="00BA41F3"/>
    <w:rsid w:val="00BA4B6F"/>
    <w:rsid w:val="00BA5E3D"/>
    <w:rsid w:val="00BA614C"/>
    <w:rsid w:val="00BA73B0"/>
    <w:rsid w:val="00BB049E"/>
    <w:rsid w:val="00BB0AFC"/>
    <w:rsid w:val="00BB20A0"/>
    <w:rsid w:val="00BB2688"/>
    <w:rsid w:val="00BB292B"/>
    <w:rsid w:val="00BB39D0"/>
    <w:rsid w:val="00BB460C"/>
    <w:rsid w:val="00BB56CF"/>
    <w:rsid w:val="00BB5AEB"/>
    <w:rsid w:val="00BB5B84"/>
    <w:rsid w:val="00BB6349"/>
    <w:rsid w:val="00BB676F"/>
    <w:rsid w:val="00BB6873"/>
    <w:rsid w:val="00BB7ADD"/>
    <w:rsid w:val="00BC1B94"/>
    <w:rsid w:val="00BC23AB"/>
    <w:rsid w:val="00BC3246"/>
    <w:rsid w:val="00BC4627"/>
    <w:rsid w:val="00BC47C6"/>
    <w:rsid w:val="00BC4BF0"/>
    <w:rsid w:val="00BC5926"/>
    <w:rsid w:val="00BC5D9A"/>
    <w:rsid w:val="00BC5E4B"/>
    <w:rsid w:val="00BC6226"/>
    <w:rsid w:val="00BC6BDF"/>
    <w:rsid w:val="00BC6EB0"/>
    <w:rsid w:val="00BC73A7"/>
    <w:rsid w:val="00BD12A6"/>
    <w:rsid w:val="00BD2859"/>
    <w:rsid w:val="00BD28E4"/>
    <w:rsid w:val="00BD2AF9"/>
    <w:rsid w:val="00BD2DF1"/>
    <w:rsid w:val="00BD2FFE"/>
    <w:rsid w:val="00BD5BE8"/>
    <w:rsid w:val="00BD6060"/>
    <w:rsid w:val="00BD6529"/>
    <w:rsid w:val="00BD67FC"/>
    <w:rsid w:val="00BD6A95"/>
    <w:rsid w:val="00BD6ACB"/>
    <w:rsid w:val="00BD6F83"/>
    <w:rsid w:val="00BD74FF"/>
    <w:rsid w:val="00BE082E"/>
    <w:rsid w:val="00BE11DB"/>
    <w:rsid w:val="00BE1797"/>
    <w:rsid w:val="00BE224D"/>
    <w:rsid w:val="00BE2A48"/>
    <w:rsid w:val="00BE2CFF"/>
    <w:rsid w:val="00BE3498"/>
    <w:rsid w:val="00BE3E2A"/>
    <w:rsid w:val="00BE4180"/>
    <w:rsid w:val="00BE474E"/>
    <w:rsid w:val="00BE47E3"/>
    <w:rsid w:val="00BE6EAC"/>
    <w:rsid w:val="00BE75C9"/>
    <w:rsid w:val="00BF03E6"/>
    <w:rsid w:val="00BF0B6F"/>
    <w:rsid w:val="00BF1800"/>
    <w:rsid w:val="00BF1864"/>
    <w:rsid w:val="00BF2042"/>
    <w:rsid w:val="00BF20EB"/>
    <w:rsid w:val="00BF2720"/>
    <w:rsid w:val="00BF28CA"/>
    <w:rsid w:val="00BF3D66"/>
    <w:rsid w:val="00BF3EB3"/>
    <w:rsid w:val="00BF3EF2"/>
    <w:rsid w:val="00BF4E60"/>
    <w:rsid w:val="00BF6000"/>
    <w:rsid w:val="00BF75E7"/>
    <w:rsid w:val="00BF7C2D"/>
    <w:rsid w:val="00BF7CF3"/>
    <w:rsid w:val="00C003D7"/>
    <w:rsid w:val="00C00B48"/>
    <w:rsid w:val="00C00F99"/>
    <w:rsid w:val="00C017F9"/>
    <w:rsid w:val="00C01BDD"/>
    <w:rsid w:val="00C01F57"/>
    <w:rsid w:val="00C0206E"/>
    <w:rsid w:val="00C0359D"/>
    <w:rsid w:val="00C03629"/>
    <w:rsid w:val="00C04530"/>
    <w:rsid w:val="00C0516C"/>
    <w:rsid w:val="00C05A47"/>
    <w:rsid w:val="00C05B6D"/>
    <w:rsid w:val="00C06551"/>
    <w:rsid w:val="00C06E61"/>
    <w:rsid w:val="00C0758C"/>
    <w:rsid w:val="00C076BE"/>
    <w:rsid w:val="00C0798F"/>
    <w:rsid w:val="00C100B7"/>
    <w:rsid w:val="00C104A1"/>
    <w:rsid w:val="00C105E2"/>
    <w:rsid w:val="00C10742"/>
    <w:rsid w:val="00C10AF3"/>
    <w:rsid w:val="00C10D96"/>
    <w:rsid w:val="00C111BE"/>
    <w:rsid w:val="00C11420"/>
    <w:rsid w:val="00C11511"/>
    <w:rsid w:val="00C14057"/>
    <w:rsid w:val="00C14E13"/>
    <w:rsid w:val="00C16106"/>
    <w:rsid w:val="00C1658E"/>
    <w:rsid w:val="00C16685"/>
    <w:rsid w:val="00C173F2"/>
    <w:rsid w:val="00C176F9"/>
    <w:rsid w:val="00C17A75"/>
    <w:rsid w:val="00C20969"/>
    <w:rsid w:val="00C20E4A"/>
    <w:rsid w:val="00C215B2"/>
    <w:rsid w:val="00C21F75"/>
    <w:rsid w:val="00C2233E"/>
    <w:rsid w:val="00C23698"/>
    <w:rsid w:val="00C2440A"/>
    <w:rsid w:val="00C253C9"/>
    <w:rsid w:val="00C25CD0"/>
    <w:rsid w:val="00C269BA"/>
    <w:rsid w:val="00C26D2A"/>
    <w:rsid w:val="00C271C5"/>
    <w:rsid w:val="00C27D36"/>
    <w:rsid w:val="00C304B4"/>
    <w:rsid w:val="00C3081F"/>
    <w:rsid w:val="00C321BB"/>
    <w:rsid w:val="00C32213"/>
    <w:rsid w:val="00C32A6D"/>
    <w:rsid w:val="00C32EB0"/>
    <w:rsid w:val="00C330A1"/>
    <w:rsid w:val="00C34071"/>
    <w:rsid w:val="00C34378"/>
    <w:rsid w:val="00C34744"/>
    <w:rsid w:val="00C34A4D"/>
    <w:rsid w:val="00C34F79"/>
    <w:rsid w:val="00C350D1"/>
    <w:rsid w:val="00C3667B"/>
    <w:rsid w:val="00C36757"/>
    <w:rsid w:val="00C36881"/>
    <w:rsid w:val="00C375D8"/>
    <w:rsid w:val="00C4051C"/>
    <w:rsid w:val="00C41834"/>
    <w:rsid w:val="00C424C5"/>
    <w:rsid w:val="00C43390"/>
    <w:rsid w:val="00C43791"/>
    <w:rsid w:val="00C43BE7"/>
    <w:rsid w:val="00C44310"/>
    <w:rsid w:val="00C45A12"/>
    <w:rsid w:val="00C460F7"/>
    <w:rsid w:val="00C465E9"/>
    <w:rsid w:val="00C47A47"/>
    <w:rsid w:val="00C50204"/>
    <w:rsid w:val="00C51FF9"/>
    <w:rsid w:val="00C5266A"/>
    <w:rsid w:val="00C52C35"/>
    <w:rsid w:val="00C532CB"/>
    <w:rsid w:val="00C53A94"/>
    <w:rsid w:val="00C54007"/>
    <w:rsid w:val="00C5485B"/>
    <w:rsid w:val="00C54B4B"/>
    <w:rsid w:val="00C54C18"/>
    <w:rsid w:val="00C54E7B"/>
    <w:rsid w:val="00C56D34"/>
    <w:rsid w:val="00C572AC"/>
    <w:rsid w:val="00C57A2C"/>
    <w:rsid w:val="00C57FC4"/>
    <w:rsid w:val="00C60FB1"/>
    <w:rsid w:val="00C6269F"/>
    <w:rsid w:val="00C633AC"/>
    <w:rsid w:val="00C63671"/>
    <w:rsid w:val="00C6464E"/>
    <w:rsid w:val="00C648C0"/>
    <w:rsid w:val="00C652D3"/>
    <w:rsid w:val="00C65D5B"/>
    <w:rsid w:val="00C66C2A"/>
    <w:rsid w:val="00C66C50"/>
    <w:rsid w:val="00C66D31"/>
    <w:rsid w:val="00C671B0"/>
    <w:rsid w:val="00C6733C"/>
    <w:rsid w:val="00C6753D"/>
    <w:rsid w:val="00C67AD7"/>
    <w:rsid w:val="00C67D83"/>
    <w:rsid w:val="00C70C0D"/>
    <w:rsid w:val="00C70E1B"/>
    <w:rsid w:val="00C70EE2"/>
    <w:rsid w:val="00C71500"/>
    <w:rsid w:val="00C7226E"/>
    <w:rsid w:val="00C7281F"/>
    <w:rsid w:val="00C72BCD"/>
    <w:rsid w:val="00C7320D"/>
    <w:rsid w:val="00C74185"/>
    <w:rsid w:val="00C742AF"/>
    <w:rsid w:val="00C7499A"/>
    <w:rsid w:val="00C74BDB"/>
    <w:rsid w:val="00C768FD"/>
    <w:rsid w:val="00C76A87"/>
    <w:rsid w:val="00C77168"/>
    <w:rsid w:val="00C7749E"/>
    <w:rsid w:val="00C8065B"/>
    <w:rsid w:val="00C806A9"/>
    <w:rsid w:val="00C81BBA"/>
    <w:rsid w:val="00C81DC0"/>
    <w:rsid w:val="00C82CE0"/>
    <w:rsid w:val="00C830DF"/>
    <w:rsid w:val="00C8319B"/>
    <w:rsid w:val="00C83D1B"/>
    <w:rsid w:val="00C84619"/>
    <w:rsid w:val="00C84D56"/>
    <w:rsid w:val="00C850BA"/>
    <w:rsid w:val="00C851ED"/>
    <w:rsid w:val="00C85F46"/>
    <w:rsid w:val="00C867E4"/>
    <w:rsid w:val="00C86A82"/>
    <w:rsid w:val="00C86D53"/>
    <w:rsid w:val="00C870E6"/>
    <w:rsid w:val="00C8724D"/>
    <w:rsid w:val="00C878C3"/>
    <w:rsid w:val="00C87959"/>
    <w:rsid w:val="00C87B2E"/>
    <w:rsid w:val="00C87CA2"/>
    <w:rsid w:val="00C87FC7"/>
    <w:rsid w:val="00C90653"/>
    <w:rsid w:val="00C907E5"/>
    <w:rsid w:val="00C90D1F"/>
    <w:rsid w:val="00C9285C"/>
    <w:rsid w:val="00C92AD3"/>
    <w:rsid w:val="00C94C88"/>
    <w:rsid w:val="00C94F2F"/>
    <w:rsid w:val="00C9612E"/>
    <w:rsid w:val="00C97034"/>
    <w:rsid w:val="00C974FF"/>
    <w:rsid w:val="00CA0140"/>
    <w:rsid w:val="00CA1444"/>
    <w:rsid w:val="00CA2161"/>
    <w:rsid w:val="00CA3144"/>
    <w:rsid w:val="00CA3A11"/>
    <w:rsid w:val="00CA3BFD"/>
    <w:rsid w:val="00CA3F56"/>
    <w:rsid w:val="00CA535E"/>
    <w:rsid w:val="00CA5832"/>
    <w:rsid w:val="00CA5CC8"/>
    <w:rsid w:val="00CA6D20"/>
    <w:rsid w:val="00CA72F3"/>
    <w:rsid w:val="00CA7A85"/>
    <w:rsid w:val="00CB010C"/>
    <w:rsid w:val="00CB2B15"/>
    <w:rsid w:val="00CB31B7"/>
    <w:rsid w:val="00CB3283"/>
    <w:rsid w:val="00CB38D3"/>
    <w:rsid w:val="00CB39D4"/>
    <w:rsid w:val="00CB46F4"/>
    <w:rsid w:val="00CB5558"/>
    <w:rsid w:val="00CB574B"/>
    <w:rsid w:val="00CB5AA2"/>
    <w:rsid w:val="00CB6E62"/>
    <w:rsid w:val="00CB6EAF"/>
    <w:rsid w:val="00CB7BCD"/>
    <w:rsid w:val="00CC0432"/>
    <w:rsid w:val="00CC30FB"/>
    <w:rsid w:val="00CC3705"/>
    <w:rsid w:val="00CC46D9"/>
    <w:rsid w:val="00CC4C09"/>
    <w:rsid w:val="00CC4F8A"/>
    <w:rsid w:val="00CC501A"/>
    <w:rsid w:val="00CC571E"/>
    <w:rsid w:val="00CC616A"/>
    <w:rsid w:val="00CC652F"/>
    <w:rsid w:val="00CC6677"/>
    <w:rsid w:val="00CC667F"/>
    <w:rsid w:val="00CC6FEE"/>
    <w:rsid w:val="00CC7643"/>
    <w:rsid w:val="00CC7ADF"/>
    <w:rsid w:val="00CD013B"/>
    <w:rsid w:val="00CD0429"/>
    <w:rsid w:val="00CD0B7E"/>
    <w:rsid w:val="00CD1EAA"/>
    <w:rsid w:val="00CD2539"/>
    <w:rsid w:val="00CD2C0F"/>
    <w:rsid w:val="00CD2D3A"/>
    <w:rsid w:val="00CD3197"/>
    <w:rsid w:val="00CD32DB"/>
    <w:rsid w:val="00CD39CF"/>
    <w:rsid w:val="00CD3EB8"/>
    <w:rsid w:val="00CD564A"/>
    <w:rsid w:val="00CD5A28"/>
    <w:rsid w:val="00CD5C07"/>
    <w:rsid w:val="00CD7375"/>
    <w:rsid w:val="00CD7D59"/>
    <w:rsid w:val="00CE0132"/>
    <w:rsid w:val="00CE0965"/>
    <w:rsid w:val="00CE09DE"/>
    <w:rsid w:val="00CE0A89"/>
    <w:rsid w:val="00CE1DF6"/>
    <w:rsid w:val="00CE37C8"/>
    <w:rsid w:val="00CE3B65"/>
    <w:rsid w:val="00CE3F86"/>
    <w:rsid w:val="00CE4040"/>
    <w:rsid w:val="00CE4135"/>
    <w:rsid w:val="00CE420F"/>
    <w:rsid w:val="00CE45FE"/>
    <w:rsid w:val="00CE54F8"/>
    <w:rsid w:val="00CE6416"/>
    <w:rsid w:val="00CE788A"/>
    <w:rsid w:val="00CF0820"/>
    <w:rsid w:val="00CF0B86"/>
    <w:rsid w:val="00CF0F48"/>
    <w:rsid w:val="00CF169A"/>
    <w:rsid w:val="00CF20A2"/>
    <w:rsid w:val="00CF2259"/>
    <w:rsid w:val="00CF2490"/>
    <w:rsid w:val="00CF2AD7"/>
    <w:rsid w:val="00CF2CF3"/>
    <w:rsid w:val="00CF3C34"/>
    <w:rsid w:val="00CF4C42"/>
    <w:rsid w:val="00CF5210"/>
    <w:rsid w:val="00CF522A"/>
    <w:rsid w:val="00CF573D"/>
    <w:rsid w:val="00CF6A48"/>
    <w:rsid w:val="00CF6EAC"/>
    <w:rsid w:val="00CF7639"/>
    <w:rsid w:val="00CF7AB8"/>
    <w:rsid w:val="00D00165"/>
    <w:rsid w:val="00D00307"/>
    <w:rsid w:val="00D00A00"/>
    <w:rsid w:val="00D00E94"/>
    <w:rsid w:val="00D02451"/>
    <w:rsid w:val="00D0316A"/>
    <w:rsid w:val="00D0319E"/>
    <w:rsid w:val="00D039D1"/>
    <w:rsid w:val="00D0573F"/>
    <w:rsid w:val="00D059A4"/>
    <w:rsid w:val="00D05C9B"/>
    <w:rsid w:val="00D06108"/>
    <w:rsid w:val="00D0645C"/>
    <w:rsid w:val="00D06F7E"/>
    <w:rsid w:val="00D07071"/>
    <w:rsid w:val="00D0721B"/>
    <w:rsid w:val="00D07461"/>
    <w:rsid w:val="00D106D2"/>
    <w:rsid w:val="00D11038"/>
    <w:rsid w:val="00D1117B"/>
    <w:rsid w:val="00D111DF"/>
    <w:rsid w:val="00D117EC"/>
    <w:rsid w:val="00D11879"/>
    <w:rsid w:val="00D1220E"/>
    <w:rsid w:val="00D128AC"/>
    <w:rsid w:val="00D13045"/>
    <w:rsid w:val="00D13F36"/>
    <w:rsid w:val="00D14706"/>
    <w:rsid w:val="00D16DA2"/>
    <w:rsid w:val="00D17223"/>
    <w:rsid w:val="00D17CCD"/>
    <w:rsid w:val="00D20BD7"/>
    <w:rsid w:val="00D20E39"/>
    <w:rsid w:val="00D20FC9"/>
    <w:rsid w:val="00D21301"/>
    <w:rsid w:val="00D2192A"/>
    <w:rsid w:val="00D219EF"/>
    <w:rsid w:val="00D21ECD"/>
    <w:rsid w:val="00D223D1"/>
    <w:rsid w:val="00D2348F"/>
    <w:rsid w:val="00D23910"/>
    <w:rsid w:val="00D247A8"/>
    <w:rsid w:val="00D2637B"/>
    <w:rsid w:val="00D27306"/>
    <w:rsid w:val="00D277F5"/>
    <w:rsid w:val="00D27B44"/>
    <w:rsid w:val="00D30BF5"/>
    <w:rsid w:val="00D31CA5"/>
    <w:rsid w:val="00D31E51"/>
    <w:rsid w:val="00D34C37"/>
    <w:rsid w:val="00D35124"/>
    <w:rsid w:val="00D359BB"/>
    <w:rsid w:val="00D35DE6"/>
    <w:rsid w:val="00D35F83"/>
    <w:rsid w:val="00D369ED"/>
    <w:rsid w:val="00D36EE6"/>
    <w:rsid w:val="00D37E27"/>
    <w:rsid w:val="00D401CE"/>
    <w:rsid w:val="00D408CF"/>
    <w:rsid w:val="00D40F51"/>
    <w:rsid w:val="00D41B4A"/>
    <w:rsid w:val="00D42635"/>
    <w:rsid w:val="00D4393F"/>
    <w:rsid w:val="00D440FB"/>
    <w:rsid w:val="00D45521"/>
    <w:rsid w:val="00D45CD6"/>
    <w:rsid w:val="00D46D1B"/>
    <w:rsid w:val="00D46F80"/>
    <w:rsid w:val="00D4709F"/>
    <w:rsid w:val="00D47164"/>
    <w:rsid w:val="00D4736E"/>
    <w:rsid w:val="00D478F2"/>
    <w:rsid w:val="00D502A0"/>
    <w:rsid w:val="00D50B6C"/>
    <w:rsid w:val="00D5133C"/>
    <w:rsid w:val="00D51A2A"/>
    <w:rsid w:val="00D524DB"/>
    <w:rsid w:val="00D52A8D"/>
    <w:rsid w:val="00D52C8F"/>
    <w:rsid w:val="00D52D9C"/>
    <w:rsid w:val="00D534A5"/>
    <w:rsid w:val="00D54272"/>
    <w:rsid w:val="00D54872"/>
    <w:rsid w:val="00D54B7D"/>
    <w:rsid w:val="00D55706"/>
    <w:rsid w:val="00D55C57"/>
    <w:rsid w:val="00D55C7A"/>
    <w:rsid w:val="00D55D20"/>
    <w:rsid w:val="00D56929"/>
    <w:rsid w:val="00D56D67"/>
    <w:rsid w:val="00D572F4"/>
    <w:rsid w:val="00D57DC1"/>
    <w:rsid w:val="00D57FD8"/>
    <w:rsid w:val="00D60306"/>
    <w:rsid w:val="00D606E7"/>
    <w:rsid w:val="00D60EEB"/>
    <w:rsid w:val="00D61D83"/>
    <w:rsid w:val="00D62196"/>
    <w:rsid w:val="00D62B60"/>
    <w:rsid w:val="00D63428"/>
    <w:rsid w:val="00D6390F"/>
    <w:rsid w:val="00D63CE5"/>
    <w:rsid w:val="00D64068"/>
    <w:rsid w:val="00D640F4"/>
    <w:rsid w:val="00D64461"/>
    <w:rsid w:val="00D655DD"/>
    <w:rsid w:val="00D65BDF"/>
    <w:rsid w:val="00D65D9B"/>
    <w:rsid w:val="00D66897"/>
    <w:rsid w:val="00D675EC"/>
    <w:rsid w:val="00D67AE5"/>
    <w:rsid w:val="00D70506"/>
    <w:rsid w:val="00D710FD"/>
    <w:rsid w:val="00D7159A"/>
    <w:rsid w:val="00D7168A"/>
    <w:rsid w:val="00D7178B"/>
    <w:rsid w:val="00D717D7"/>
    <w:rsid w:val="00D71AEA"/>
    <w:rsid w:val="00D7213C"/>
    <w:rsid w:val="00D72656"/>
    <w:rsid w:val="00D72CB5"/>
    <w:rsid w:val="00D73D42"/>
    <w:rsid w:val="00D7444C"/>
    <w:rsid w:val="00D74F06"/>
    <w:rsid w:val="00D7546A"/>
    <w:rsid w:val="00D756CC"/>
    <w:rsid w:val="00D75F94"/>
    <w:rsid w:val="00D763A1"/>
    <w:rsid w:val="00D7711B"/>
    <w:rsid w:val="00D7728E"/>
    <w:rsid w:val="00D80CF2"/>
    <w:rsid w:val="00D81812"/>
    <w:rsid w:val="00D81F4D"/>
    <w:rsid w:val="00D8378F"/>
    <w:rsid w:val="00D842D6"/>
    <w:rsid w:val="00D8438B"/>
    <w:rsid w:val="00D844FC"/>
    <w:rsid w:val="00D84509"/>
    <w:rsid w:val="00D85DD4"/>
    <w:rsid w:val="00D85EAF"/>
    <w:rsid w:val="00D85F1D"/>
    <w:rsid w:val="00D8752A"/>
    <w:rsid w:val="00D90078"/>
    <w:rsid w:val="00D90BCD"/>
    <w:rsid w:val="00D90D98"/>
    <w:rsid w:val="00D91060"/>
    <w:rsid w:val="00D91138"/>
    <w:rsid w:val="00D9141F"/>
    <w:rsid w:val="00D916C2"/>
    <w:rsid w:val="00D916D9"/>
    <w:rsid w:val="00D91DC9"/>
    <w:rsid w:val="00D9259E"/>
    <w:rsid w:val="00D93284"/>
    <w:rsid w:val="00D9330B"/>
    <w:rsid w:val="00D9364C"/>
    <w:rsid w:val="00D93B10"/>
    <w:rsid w:val="00D955F5"/>
    <w:rsid w:val="00D95B21"/>
    <w:rsid w:val="00D95C8B"/>
    <w:rsid w:val="00D95CE7"/>
    <w:rsid w:val="00D96C8F"/>
    <w:rsid w:val="00D97615"/>
    <w:rsid w:val="00D97B13"/>
    <w:rsid w:val="00DA07F8"/>
    <w:rsid w:val="00DA0CC2"/>
    <w:rsid w:val="00DA0CE6"/>
    <w:rsid w:val="00DA0F82"/>
    <w:rsid w:val="00DA204B"/>
    <w:rsid w:val="00DA2439"/>
    <w:rsid w:val="00DA2A81"/>
    <w:rsid w:val="00DA2E7D"/>
    <w:rsid w:val="00DA344E"/>
    <w:rsid w:val="00DA3BF9"/>
    <w:rsid w:val="00DA3C82"/>
    <w:rsid w:val="00DA3C8B"/>
    <w:rsid w:val="00DA4C03"/>
    <w:rsid w:val="00DA5182"/>
    <w:rsid w:val="00DA61A2"/>
    <w:rsid w:val="00DA65ED"/>
    <w:rsid w:val="00DB0C1E"/>
    <w:rsid w:val="00DB0DFA"/>
    <w:rsid w:val="00DB124F"/>
    <w:rsid w:val="00DB12AF"/>
    <w:rsid w:val="00DB1C52"/>
    <w:rsid w:val="00DB2F62"/>
    <w:rsid w:val="00DB3336"/>
    <w:rsid w:val="00DB363B"/>
    <w:rsid w:val="00DB4CDC"/>
    <w:rsid w:val="00DB4D5C"/>
    <w:rsid w:val="00DB5011"/>
    <w:rsid w:val="00DB5BFC"/>
    <w:rsid w:val="00DB5DE2"/>
    <w:rsid w:val="00DB6835"/>
    <w:rsid w:val="00DB6A56"/>
    <w:rsid w:val="00DB6C6C"/>
    <w:rsid w:val="00DB7671"/>
    <w:rsid w:val="00DB777D"/>
    <w:rsid w:val="00DC01A1"/>
    <w:rsid w:val="00DC0297"/>
    <w:rsid w:val="00DC041E"/>
    <w:rsid w:val="00DC08B5"/>
    <w:rsid w:val="00DC0EE2"/>
    <w:rsid w:val="00DC1052"/>
    <w:rsid w:val="00DC13B6"/>
    <w:rsid w:val="00DC13DA"/>
    <w:rsid w:val="00DC13F6"/>
    <w:rsid w:val="00DC16B6"/>
    <w:rsid w:val="00DC18A9"/>
    <w:rsid w:val="00DC3002"/>
    <w:rsid w:val="00DC30F4"/>
    <w:rsid w:val="00DC33BA"/>
    <w:rsid w:val="00DC3BBC"/>
    <w:rsid w:val="00DC4B54"/>
    <w:rsid w:val="00DC6EA4"/>
    <w:rsid w:val="00DC6FDF"/>
    <w:rsid w:val="00DC71E4"/>
    <w:rsid w:val="00DC764D"/>
    <w:rsid w:val="00DD0397"/>
    <w:rsid w:val="00DD18CA"/>
    <w:rsid w:val="00DD2438"/>
    <w:rsid w:val="00DD2A14"/>
    <w:rsid w:val="00DD31AD"/>
    <w:rsid w:val="00DD3557"/>
    <w:rsid w:val="00DD4841"/>
    <w:rsid w:val="00DD4E22"/>
    <w:rsid w:val="00DD500E"/>
    <w:rsid w:val="00DD502F"/>
    <w:rsid w:val="00DD55C7"/>
    <w:rsid w:val="00DD68C4"/>
    <w:rsid w:val="00DD6E8A"/>
    <w:rsid w:val="00DE04DE"/>
    <w:rsid w:val="00DE1C0D"/>
    <w:rsid w:val="00DE3106"/>
    <w:rsid w:val="00DE343C"/>
    <w:rsid w:val="00DE3963"/>
    <w:rsid w:val="00DE3C21"/>
    <w:rsid w:val="00DE43D4"/>
    <w:rsid w:val="00DE5D26"/>
    <w:rsid w:val="00DE5F6C"/>
    <w:rsid w:val="00DE6221"/>
    <w:rsid w:val="00DE7621"/>
    <w:rsid w:val="00DF0414"/>
    <w:rsid w:val="00DF058C"/>
    <w:rsid w:val="00DF117A"/>
    <w:rsid w:val="00DF1196"/>
    <w:rsid w:val="00DF1536"/>
    <w:rsid w:val="00DF1692"/>
    <w:rsid w:val="00DF18CB"/>
    <w:rsid w:val="00DF308B"/>
    <w:rsid w:val="00DF3B7A"/>
    <w:rsid w:val="00DF48D9"/>
    <w:rsid w:val="00DF5911"/>
    <w:rsid w:val="00DF60CA"/>
    <w:rsid w:val="00DF619F"/>
    <w:rsid w:val="00DF62AC"/>
    <w:rsid w:val="00DF6772"/>
    <w:rsid w:val="00DF6A80"/>
    <w:rsid w:val="00DF756B"/>
    <w:rsid w:val="00DF76CD"/>
    <w:rsid w:val="00E004BD"/>
    <w:rsid w:val="00E00AF2"/>
    <w:rsid w:val="00E01A95"/>
    <w:rsid w:val="00E02146"/>
    <w:rsid w:val="00E021EE"/>
    <w:rsid w:val="00E0222C"/>
    <w:rsid w:val="00E02316"/>
    <w:rsid w:val="00E031D4"/>
    <w:rsid w:val="00E032BE"/>
    <w:rsid w:val="00E0375E"/>
    <w:rsid w:val="00E03962"/>
    <w:rsid w:val="00E042AF"/>
    <w:rsid w:val="00E04409"/>
    <w:rsid w:val="00E04550"/>
    <w:rsid w:val="00E04F23"/>
    <w:rsid w:val="00E051D0"/>
    <w:rsid w:val="00E05B66"/>
    <w:rsid w:val="00E05DDD"/>
    <w:rsid w:val="00E05F26"/>
    <w:rsid w:val="00E06A5F"/>
    <w:rsid w:val="00E1006A"/>
    <w:rsid w:val="00E10231"/>
    <w:rsid w:val="00E10816"/>
    <w:rsid w:val="00E10A73"/>
    <w:rsid w:val="00E10CBA"/>
    <w:rsid w:val="00E11ACA"/>
    <w:rsid w:val="00E1280D"/>
    <w:rsid w:val="00E14C8B"/>
    <w:rsid w:val="00E14E80"/>
    <w:rsid w:val="00E16C8E"/>
    <w:rsid w:val="00E21952"/>
    <w:rsid w:val="00E22B12"/>
    <w:rsid w:val="00E23A4A"/>
    <w:rsid w:val="00E23ADA"/>
    <w:rsid w:val="00E23D96"/>
    <w:rsid w:val="00E23EDE"/>
    <w:rsid w:val="00E2470B"/>
    <w:rsid w:val="00E24EA7"/>
    <w:rsid w:val="00E25288"/>
    <w:rsid w:val="00E26243"/>
    <w:rsid w:val="00E27150"/>
    <w:rsid w:val="00E272F4"/>
    <w:rsid w:val="00E273FD"/>
    <w:rsid w:val="00E31188"/>
    <w:rsid w:val="00E3183B"/>
    <w:rsid w:val="00E32DAE"/>
    <w:rsid w:val="00E32E57"/>
    <w:rsid w:val="00E33604"/>
    <w:rsid w:val="00E3428C"/>
    <w:rsid w:val="00E35190"/>
    <w:rsid w:val="00E35B49"/>
    <w:rsid w:val="00E36D2C"/>
    <w:rsid w:val="00E40673"/>
    <w:rsid w:val="00E407C6"/>
    <w:rsid w:val="00E417DB"/>
    <w:rsid w:val="00E422EE"/>
    <w:rsid w:val="00E427E7"/>
    <w:rsid w:val="00E4309F"/>
    <w:rsid w:val="00E437AB"/>
    <w:rsid w:val="00E43ABD"/>
    <w:rsid w:val="00E4461A"/>
    <w:rsid w:val="00E446AC"/>
    <w:rsid w:val="00E45053"/>
    <w:rsid w:val="00E4532E"/>
    <w:rsid w:val="00E454A6"/>
    <w:rsid w:val="00E4591C"/>
    <w:rsid w:val="00E45F54"/>
    <w:rsid w:val="00E466CB"/>
    <w:rsid w:val="00E46787"/>
    <w:rsid w:val="00E514DC"/>
    <w:rsid w:val="00E51F0C"/>
    <w:rsid w:val="00E527E2"/>
    <w:rsid w:val="00E530B0"/>
    <w:rsid w:val="00E53524"/>
    <w:rsid w:val="00E53AEA"/>
    <w:rsid w:val="00E542E8"/>
    <w:rsid w:val="00E544C2"/>
    <w:rsid w:val="00E54DC8"/>
    <w:rsid w:val="00E558AE"/>
    <w:rsid w:val="00E55A94"/>
    <w:rsid w:val="00E57486"/>
    <w:rsid w:val="00E57774"/>
    <w:rsid w:val="00E57CD7"/>
    <w:rsid w:val="00E6019F"/>
    <w:rsid w:val="00E6149B"/>
    <w:rsid w:val="00E619C3"/>
    <w:rsid w:val="00E61E61"/>
    <w:rsid w:val="00E6239C"/>
    <w:rsid w:val="00E6241B"/>
    <w:rsid w:val="00E62896"/>
    <w:rsid w:val="00E63D26"/>
    <w:rsid w:val="00E64915"/>
    <w:rsid w:val="00E64937"/>
    <w:rsid w:val="00E64A1E"/>
    <w:rsid w:val="00E65068"/>
    <w:rsid w:val="00E657BD"/>
    <w:rsid w:val="00E67269"/>
    <w:rsid w:val="00E70AE0"/>
    <w:rsid w:val="00E70B14"/>
    <w:rsid w:val="00E713FF"/>
    <w:rsid w:val="00E719AB"/>
    <w:rsid w:val="00E7229A"/>
    <w:rsid w:val="00E72756"/>
    <w:rsid w:val="00E72BA4"/>
    <w:rsid w:val="00E747D9"/>
    <w:rsid w:val="00E748CF"/>
    <w:rsid w:val="00E76152"/>
    <w:rsid w:val="00E762A2"/>
    <w:rsid w:val="00E7657B"/>
    <w:rsid w:val="00E76C71"/>
    <w:rsid w:val="00E776C6"/>
    <w:rsid w:val="00E778BF"/>
    <w:rsid w:val="00E80430"/>
    <w:rsid w:val="00E817E4"/>
    <w:rsid w:val="00E81A3D"/>
    <w:rsid w:val="00E8247D"/>
    <w:rsid w:val="00E824B4"/>
    <w:rsid w:val="00E831FF"/>
    <w:rsid w:val="00E8360B"/>
    <w:rsid w:val="00E83625"/>
    <w:rsid w:val="00E837C2"/>
    <w:rsid w:val="00E84C0B"/>
    <w:rsid w:val="00E85DE1"/>
    <w:rsid w:val="00E87529"/>
    <w:rsid w:val="00E87A42"/>
    <w:rsid w:val="00E87C33"/>
    <w:rsid w:val="00E87F84"/>
    <w:rsid w:val="00E900BA"/>
    <w:rsid w:val="00E90308"/>
    <w:rsid w:val="00E90D6D"/>
    <w:rsid w:val="00E90F32"/>
    <w:rsid w:val="00E91BA1"/>
    <w:rsid w:val="00E92113"/>
    <w:rsid w:val="00E93A63"/>
    <w:rsid w:val="00E93BE6"/>
    <w:rsid w:val="00E9448C"/>
    <w:rsid w:val="00E95A5D"/>
    <w:rsid w:val="00E95DAD"/>
    <w:rsid w:val="00E96F20"/>
    <w:rsid w:val="00E97B7B"/>
    <w:rsid w:val="00E97DFB"/>
    <w:rsid w:val="00EA0F22"/>
    <w:rsid w:val="00EA0F99"/>
    <w:rsid w:val="00EA10C4"/>
    <w:rsid w:val="00EA2402"/>
    <w:rsid w:val="00EA265F"/>
    <w:rsid w:val="00EA3E51"/>
    <w:rsid w:val="00EA4788"/>
    <w:rsid w:val="00EA4DE6"/>
    <w:rsid w:val="00EA55C6"/>
    <w:rsid w:val="00EA6932"/>
    <w:rsid w:val="00EA6AFA"/>
    <w:rsid w:val="00EA6F52"/>
    <w:rsid w:val="00EA7372"/>
    <w:rsid w:val="00EA79C0"/>
    <w:rsid w:val="00EA7A2C"/>
    <w:rsid w:val="00EA7FFE"/>
    <w:rsid w:val="00EB017D"/>
    <w:rsid w:val="00EB02F8"/>
    <w:rsid w:val="00EB0436"/>
    <w:rsid w:val="00EB0ECE"/>
    <w:rsid w:val="00EB1555"/>
    <w:rsid w:val="00EB1DAB"/>
    <w:rsid w:val="00EB1E03"/>
    <w:rsid w:val="00EB3371"/>
    <w:rsid w:val="00EB353F"/>
    <w:rsid w:val="00EB48E1"/>
    <w:rsid w:val="00EB4AA2"/>
    <w:rsid w:val="00EB5EF1"/>
    <w:rsid w:val="00EB73B5"/>
    <w:rsid w:val="00EB7576"/>
    <w:rsid w:val="00EB7623"/>
    <w:rsid w:val="00EC1457"/>
    <w:rsid w:val="00EC1856"/>
    <w:rsid w:val="00EC22B3"/>
    <w:rsid w:val="00EC2434"/>
    <w:rsid w:val="00EC2AF9"/>
    <w:rsid w:val="00EC3130"/>
    <w:rsid w:val="00EC3242"/>
    <w:rsid w:val="00EC325A"/>
    <w:rsid w:val="00EC4138"/>
    <w:rsid w:val="00EC48F7"/>
    <w:rsid w:val="00EC4F9F"/>
    <w:rsid w:val="00EC58CD"/>
    <w:rsid w:val="00EC5F85"/>
    <w:rsid w:val="00EC64EA"/>
    <w:rsid w:val="00EC66CF"/>
    <w:rsid w:val="00EC66D5"/>
    <w:rsid w:val="00EC715F"/>
    <w:rsid w:val="00EC75F7"/>
    <w:rsid w:val="00EC7602"/>
    <w:rsid w:val="00EC796B"/>
    <w:rsid w:val="00ED0986"/>
    <w:rsid w:val="00ED14A6"/>
    <w:rsid w:val="00ED155C"/>
    <w:rsid w:val="00ED1652"/>
    <w:rsid w:val="00ED1CB8"/>
    <w:rsid w:val="00ED231C"/>
    <w:rsid w:val="00ED2C2D"/>
    <w:rsid w:val="00ED3599"/>
    <w:rsid w:val="00ED3E12"/>
    <w:rsid w:val="00ED3FB8"/>
    <w:rsid w:val="00ED42A9"/>
    <w:rsid w:val="00ED4541"/>
    <w:rsid w:val="00ED46E4"/>
    <w:rsid w:val="00ED4A68"/>
    <w:rsid w:val="00ED4D9B"/>
    <w:rsid w:val="00ED55DA"/>
    <w:rsid w:val="00ED5710"/>
    <w:rsid w:val="00ED6F34"/>
    <w:rsid w:val="00ED7DD5"/>
    <w:rsid w:val="00EE05DA"/>
    <w:rsid w:val="00EE06D3"/>
    <w:rsid w:val="00EE0E02"/>
    <w:rsid w:val="00EE2724"/>
    <w:rsid w:val="00EE29AB"/>
    <w:rsid w:val="00EE40C4"/>
    <w:rsid w:val="00EE498D"/>
    <w:rsid w:val="00EE5490"/>
    <w:rsid w:val="00EE5E6F"/>
    <w:rsid w:val="00EE6715"/>
    <w:rsid w:val="00EE6901"/>
    <w:rsid w:val="00EE6996"/>
    <w:rsid w:val="00EE6A11"/>
    <w:rsid w:val="00EE75A3"/>
    <w:rsid w:val="00EF0461"/>
    <w:rsid w:val="00EF08DD"/>
    <w:rsid w:val="00EF17DB"/>
    <w:rsid w:val="00EF339B"/>
    <w:rsid w:val="00EF428A"/>
    <w:rsid w:val="00EF4435"/>
    <w:rsid w:val="00EF4974"/>
    <w:rsid w:val="00EF4B6E"/>
    <w:rsid w:val="00EF64B5"/>
    <w:rsid w:val="00EF6739"/>
    <w:rsid w:val="00EF67CA"/>
    <w:rsid w:val="00EF6F75"/>
    <w:rsid w:val="00EF7F64"/>
    <w:rsid w:val="00F006C5"/>
    <w:rsid w:val="00F00D21"/>
    <w:rsid w:val="00F00E30"/>
    <w:rsid w:val="00F01988"/>
    <w:rsid w:val="00F01C41"/>
    <w:rsid w:val="00F0262F"/>
    <w:rsid w:val="00F02941"/>
    <w:rsid w:val="00F029F1"/>
    <w:rsid w:val="00F03058"/>
    <w:rsid w:val="00F03BAD"/>
    <w:rsid w:val="00F055A1"/>
    <w:rsid w:val="00F056A8"/>
    <w:rsid w:val="00F060FC"/>
    <w:rsid w:val="00F0626F"/>
    <w:rsid w:val="00F06A21"/>
    <w:rsid w:val="00F070E9"/>
    <w:rsid w:val="00F07B52"/>
    <w:rsid w:val="00F100BA"/>
    <w:rsid w:val="00F1028B"/>
    <w:rsid w:val="00F11182"/>
    <w:rsid w:val="00F112FC"/>
    <w:rsid w:val="00F11908"/>
    <w:rsid w:val="00F11AFA"/>
    <w:rsid w:val="00F124DD"/>
    <w:rsid w:val="00F1281E"/>
    <w:rsid w:val="00F12B0E"/>
    <w:rsid w:val="00F13F19"/>
    <w:rsid w:val="00F14985"/>
    <w:rsid w:val="00F163FC"/>
    <w:rsid w:val="00F16464"/>
    <w:rsid w:val="00F167DD"/>
    <w:rsid w:val="00F168FC"/>
    <w:rsid w:val="00F169F7"/>
    <w:rsid w:val="00F174FB"/>
    <w:rsid w:val="00F17A8C"/>
    <w:rsid w:val="00F17D6D"/>
    <w:rsid w:val="00F17F52"/>
    <w:rsid w:val="00F20587"/>
    <w:rsid w:val="00F20BB4"/>
    <w:rsid w:val="00F20DAC"/>
    <w:rsid w:val="00F20E09"/>
    <w:rsid w:val="00F21A8B"/>
    <w:rsid w:val="00F22831"/>
    <w:rsid w:val="00F22B3C"/>
    <w:rsid w:val="00F232CC"/>
    <w:rsid w:val="00F240AF"/>
    <w:rsid w:val="00F24C0C"/>
    <w:rsid w:val="00F24C28"/>
    <w:rsid w:val="00F25A94"/>
    <w:rsid w:val="00F26076"/>
    <w:rsid w:val="00F26AD2"/>
    <w:rsid w:val="00F27981"/>
    <w:rsid w:val="00F30A9F"/>
    <w:rsid w:val="00F30DF5"/>
    <w:rsid w:val="00F30E9F"/>
    <w:rsid w:val="00F311C3"/>
    <w:rsid w:val="00F31592"/>
    <w:rsid w:val="00F319FC"/>
    <w:rsid w:val="00F31CE3"/>
    <w:rsid w:val="00F31D74"/>
    <w:rsid w:val="00F3367E"/>
    <w:rsid w:val="00F338F3"/>
    <w:rsid w:val="00F34460"/>
    <w:rsid w:val="00F34F73"/>
    <w:rsid w:val="00F35BE7"/>
    <w:rsid w:val="00F35CBB"/>
    <w:rsid w:val="00F35EA0"/>
    <w:rsid w:val="00F36190"/>
    <w:rsid w:val="00F3655D"/>
    <w:rsid w:val="00F36B40"/>
    <w:rsid w:val="00F36FB9"/>
    <w:rsid w:val="00F37190"/>
    <w:rsid w:val="00F41BDF"/>
    <w:rsid w:val="00F41F99"/>
    <w:rsid w:val="00F42159"/>
    <w:rsid w:val="00F422EE"/>
    <w:rsid w:val="00F42B7F"/>
    <w:rsid w:val="00F42F56"/>
    <w:rsid w:val="00F4354A"/>
    <w:rsid w:val="00F4422C"/>
    <w:rsid w:val="00F448BB"/>
    <w:rsid w:val="00F45354"/>
    <w:rsid w:val="00F45639"/>
    <w:rsid w:val="00F4607A"/>
    <w:rsid w:val="00F47336"/>
    <w:rsid w:val="00F4745B"/>
    <w:rsid w:val="00F47A07"/>
    <w:rsid w:val="00F505DA"/>
    <w:rsid w:val="00F50C24"/>
    <w:rsid w:val="00F52928"/>
    <w:rsid w:val="00F52DE4"/>
    <w:rsid w:val="00F54299"/>
    <w:rsid w:val="00F5458F"/>
    <w:rsid w:val="00F5462A"/>
    <w:rsid w:val="00F5507A"/>
    <w:rsid w:val="00F55B3A"/>
    <w:rsid w:val="00F55C43"/>
    <w:rsid w:val="00F5616B"/>
    <w:rsid w:val="00F567A7"/>
    <w:rsid w:val="00F567E8"/>
    <w:rsid w:val="00F56FED"/>
    <w:rsid w:val="00F57CBE"/>
    <w:rsid w:val="00F6097A"/>
    <w:rsid w:val="00F60C4C"/>
    <w:rsid w:val="00F61958"/>
    <w:rsid w:val="00F630D9"/>
    <w:rsid w:val="00F64899"/>
    <w:rsid w:val="00F649C6"/>
    <w:rsid w:val="00F64D20"/>
    <w:rsid w:val="00F652F6"/>
    <w:rsid w:val="00F67107"/>
    <w:rsid w:val="00F6731F"/>
    <w:rsid w:val="00F676B1"/>
    <w:rsid w:val="00F67D49"/>
    <w:rsid w:val="00F67D57"/>
    <w:rsid w:val="00F67FA4"/>
    <w:rsid w:val="00F7019E"/>
    <w:rsid w:val="00F70FDF"/>
    <w:rsid w:val="00F7125A"/>
    <w:rsid w:val="00F72019"/>
    <w:rsid w:val="00F72432"/>
    <w:rsid w:val="00F73006"/>
    <w:rsid w:val="00F73057"/>
    <w:rsid w:val="00F7373B"/>
    <w:rsid w:val="00F74023"/>
    <w:rsid w:val="00F75340"/>
    <w:rsid w:val="00F75386"/>
    <w:rsid w:val="00F758D0"/>
    <w:rsid w:val="00F760DE"/>
    <w:rsid w:val="00F76712"/>
    <w:rsid w:val="00F76B0B"/>
    <w:rsid w:val="00F77096"/>
    <w:rsid w:val="00F77136"/>
    <w:rsid w:val="00F77927"/>
    <w:rsid w:val="00F77BCD"/>
    <w:rsid w:val="00F77EA0"/>
    <w:rsid w:val="00F80016"/>
    <w:rsid w:val="00F80089"/>
    <w:rsid w:val="00F813C8"/>
    <w:rsid w:val="00F81BC8"/>
    <w:rsid w:val="00F823B2"/>
    <w:rsid w:val="00F827AF"/>
    <w:rsid w:val="00F82D33"/>
    <w:rsid w:val="00F84AB5"/>
    <w:rsid w:val="00F8552C"/>
    <w:rsid w:val="00F855DD"/>
    <w:rsid w:val="00F8589E"/>
    <w:rsid w:val="00F85FD3"/>
    <w:rsid w:val="00F86BAF"/>
    <w:rsid w:val="00F875DE"/>
    <w:rsid w:val="00F904BA"/>
    <w:rsid w:val="00F90FCB"/>
    <w:rsid w:val="00F914BE"/>
    <w:rsid w:val="00F917A9"/>
    <w:rsid w:val="00F921E8"/>
    <w:rsid w:val="00F92499"/>
    <w:rsid w:val="00F92974"/>
    <w:rsid w:val="00F93411"/>
    <w:rsid w:val="00F93A02"/>
    <w:rsid w:val="00F945A1"/>
    <w:rsid w:val="00F95383"/>
    <w:rsid w:val="00F95A9C"/>
    <w:rsid w:val="00F96B13"/>
    <w:rsid w:val="00F96F83"/>
    <w:rsid w:val="00F96FF8"/>
    <w:rsid w:val="00F9702D"/>
    <w:rsid w:val="00F97651"/>
    <w:rsid w:val="00FA0B30"/>
    <w:rsid w:val="00FA0B6D"/>
    <w:rsid w:val="00FA2266"/>
    <w:rsid w:val="00FA22CC"/>
    <w:rsid w:val="00FA3146"/>
    <w:rsid w:val="00FA31FF"/>
    <w:rsid w:val="00FA3237"/>
    <w:rsid w:val="00FA324B"/>
    <w:rsid w:val="00FA356B"/>
    <w:rsid w:val="00FA36C1"/>
    <w:rsid w:val="00FA38D9"/>
    <w:rsid w:val="00FA40D4"/>
    <w:rsid w:val="00FA44DA"/>
    <w:rsid w:val="00FA4885"/>
    <w:rsid w:val="00FA49B8"/>
    <w:rsid w:val="00FA60CF"/>
    <w:rsid w:val="00FA6711"/>
    <w:rsid w:val="00FA6803"/>
    <w:rsid w:val="00FA7695"/>
    <w:rsid w:val="00FA7F3C"/>
    <w:rsid w:val="00FB02ED"/>
    <w:rsid w:val="00FB03BA"/>
    <w:rsid w:val="00FB153B"/>
    <w:rsid w:val="00FB28A4"/>
    <w:rsid w:val="00FB2C8D"/>
    <w:rsid w:val="00FB2DF9"/>
    <w:rsid w:val="00FB49D3"/>
    <w:rsid w:val="00FB4A99"/>
    <w:rsid w:val="00FB4E49"/>
    <w:rsid w:val="00FB6C58"/>
    <w:rsid w:val="00FB7F6A"/>
    <w:rsid w:val="00FC0380"/>
    <w:rsid w:val="00FC1E7E"/>
    <w:rsid w:val="00FC2A22"/>
    <w:rsid w:val="00FC39EB"/>
    <w:rsid w:val="00FC3A40"/>
    <w:rsid w:val="00FC3AFD"/>
    <w:rsid w:val="00FC3E45"/>
    <w:rsid w:val="00FC6B3F"/>
    <w:rsid w:val="00FC77A9"/>
    <w:rsid w:val="00FC7B71"/>
    <w:rsid w:val="00FD0A09"/>
    <w:rsid w:val="00FD10D0"/>
    <w:rsid w:val="00FD2129"/>
    <w:rsid w:val="00FD2E37"/>
    <w:rsid w:val="00FD4028"/>
    <w:rsid w:val="00FD4384"/>
    <w:rsid w:val="00FD4735"/>
    <w:rsid w:val="00FD4BA2"/>
    <w:rsid w:val="00FD5976"/>
    <w:rsid w:val="00FE0489"/>
    <w:rsid w:val="00FE1E7C"/>
    <w:rsid w:val="00FE2E39"/>
    <w:rsid w:val="00FE2FE9"/>
    <w:rsid w:val="00FE38B6"/>
    <w:rsid w:val="00FE3F24"/>
    <w:rsid w:val="00FE461E"/>
    <w:rsid w:val="00FE4CCA"/>
    <w:rsid w:val="00FE5C5E"/>
    <w:rsid w:val="00FE6212"/>
    <w:rsid w:val="00FE75C8"/>
    <w:rsid w:val="00FF0436"/>
    <w:rsid w:val="00FF07AF"/>
    <w:rsid w:val="00FF0FAC"/>
    <w:rsid w:val="00FF141A"/>
    <w:rsid w:val="00FF165F"/>
    <w:rsid w:val="00FF1770"/>
    <w:rsid w:val="00FF251A"/>
    <w:rsid w:val="00FF2EAA"/>
    <w:rsid w:val="00FF3B5F"/>
    <w:rsid w:val="00FF3E3C"/>
    <w:rsid w:val="00FF439D"/>
    <w:rsid w:val="00FF7CD5"/>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11601"/>
    <w:pPr>
      <w:spacing w:line="480" w:lineRule="auto"/>
      <w:jc w:val="both"/>
    </w:pPr>
    <w:rPr>
      <w:rFonts w:ascii="Times New Roman" w:eastAsia="Times New Roman" w:hAnsi="Times New Roman"/>
      <w:sz w:val="24"/>
      <w:szCs w:val="24"/>
    </w:rPr>
  </w:style>
  <w:style w:type="paragraph" w:styleId="Heading1">
    <w:name w:val="heading 1"/>
    <w:aliases w:val="Char3"/>
    <w:basedOn w:val="Normal"/>
    <w:next w:val="Normal"/>
    <w:link w:val="Heading1Char"/>
    <w:qFormat/>
    <w:rsid w:val="00675BB3"/>
    <w:pPr>
      <w:keepNext/>
      <w:numPr>
        <w:numId w:val="2"/>
      </w:numPr>
      <w:jc w:val="center"/>
      <w:outlineLvl w:val="0"/>
    </w:pPr>
    <w:rPr>
      <w:rFonts w:cs="Arial"/>
      <w:b/>
      <w:caps/>
      <w:szCs w:val="20"/>
    </w:rPr>
  </w:style>
  <w:style w:type="paragraph" w:styleId="Heading2">
    <w:name w:val="heading 2"/>
    <w:basedOn w:val="Normal"/>
    <w:next w:val="Normal"/>
    <w:link w:val="Heading2Char"/>
    <w:autoRedefine/>
    <w:qFormat/>
    <w:rsid w:val="00EB1555"/>
    <w:pPr>
      <w:keepNext/>
      <w:jc w:val="left"/>
      <w:outlineLvl w:val="1"/>
    </w:pPr>
    <w:rPr>
      <w:b/>
    </w:rPr>
  </w:style>
  <w:style w:type="paragraph" w:styleId="Heading3">
    <w:name w:val="heading 3"/>
    <w:basedOn w:val="Normal"/>
    <w:next w:val="Normal"/>
    <w:link w:val="Heading3Char"/>
    <w:qFormat/>
    <w:rsid w:val="00231D8D"/>
    <w:pPr>
      <w:keepNext/>
      <w:numPr>
        <w:ilvl w:val="2"/>
        <w:numId w:val="2"/>
      </w:numPr>
      <w:jc w:val="left"/>
      <w:outlineLvl w:val="2"/>
    </w:pPr>
    <w:rPr>
      <w:rFonts w:cs="Arial"/>
      <w:b/>
      <w:bCs/>
      <w:szCs w:val="20"/>
    </w:rPr>
  </w:style>
  <w:style w:type="paragraph" w:styleId="Heading4">
    <w:name w:val="heading 4"/>
    <w:basedOn w:val="Normal"/>
    <w:next w:val="Normal"/>
    <w:link w:val="Heading4Char"/>
    <w:qFormat/>
    <w:rsid w:val="00911601"/>
    <w:pPr>
      <w:keepNext/>
      <w:numPr>
        <w:ilvl w:val="3"/>
        <w:numId w:val="2"/>
      </w:numPr>
      <w:spacing w:before="720"/>
      <w:outlineLvl w:val="3"/>
    </w:pPr>
    <w:rPr>
      <w:rFonts w:eastAsia="MS Mincho"/>
      <w:bCs/>
      <w:szCs w:val="28"/>
      <w:u w:val="single"/>
    </w:rPr>
  </w:style>
  <w:style w:type="paragraph" w:styleId="Heading5">
    <w:name w:val="heading 5"/>
    <w:basedOn w:val="Normal"/>
    <w:next w:val="Normal"/>
    <w:link w:val="Heading5Char"/>
    <w:qFormat/>
    <w:rsid w:val="00911601"/>
    <w:pPr>
      <w:keepNext/>
      <w:numPr>
        <w:ilvl w:val="4"/>
        <w:numId w:val="2"/>
      </w:numPr>
      <w:outlineLvl w:val="4"/>
    </w:pPr>
    <w:rPr>
      <w:rFonts w:eastAsia="MS Mincho"/>
      <w:bCs/>
      <w:iCs/>
      <w:szCs w:val="26"/>
    </w:rPr>
  </w:style>
  <w:style w:type="paragraph" w:styleId="Heading6">
    <w:name w:val="heading 6"/>
    <w:basedOn w:val="Normal"/>
    <w:next w:val="Normal"/>
    <w:link w:val="Heading6Char"/>
    <w:qFormat/>
    <w:rsid w:val="00911601"/>
    <w:pPr>
      <w:keepNext/>
      <w:numPr>
        <w:ilvl w:val="5"/>
        <w:numId w:val="1"/>
      </w:numPr>
      <w:spacing w:before="240" w:after="60"/>
      <w:outlineLvl w:val="5"/>
    </w:pPr>
    <w:rPr>
      <w:b/>
      <w:bCs/>
      <w:szCs w:val="22"/>
    </w:rPr>
  </w:style>
  <w:style w:type="paragraph" w:styleId="Heading7">
    <w:name w:val="heading 7"/>
    <w:basedOn w:val="Normal"/>
    <w:next w:val="Normal"/>
    <w:link w:val="Heading7Char"/>
    <w:qFormat/>
    <w:rsid w:val="00911601"/>
    <w:pPr>
      <w:keepNext/>
      <w:spacing w:before="240" w:after="60"/>
      <w:outlineLvl w:val="6"/>
    </w:pPr>
    <w:rPr>
      <w:i/>
    </w:rPr>
  </w:style>
  <w:style w:type="paragraph" w:styleId="Heading8">
    <w:name w:val="heading 8"/>
    <w:basedOn w:val="Normal"/>
    <w:next w:val="Normal"/>
    <w:link w:val="Heading8Char"/>
    <w:qFormat/>
    <w:rsid w:val="00911601"/>
    <w:pPr>
      <w:spacing w:before="240" w:after="60"/>
      <w:outlineLvl w:val="7"/>
    </w:pPr>
    <w:rPr>
      <w:i/>
      <w:iCs/>
    </w:rPr>
  </w:style>
  <w:style w:type="paragraph" w:styleId="Heading9">
    <w:name w:val="heading 9"/>
    <w:basedOn w:val="Appendix"/>
    <w:next w:val="Normal"/>
    <w:link w:val="Heading9Char"/>
    <w:qFormat/>
    <w:rsid w:val="00911601"/>
    <w:pPr>
      <w:numPr>
        <w:numId w:val="0"/>
      </w:num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BasicRefStyle">
    <w:name w:val="IEEE Basic Ref Style"/>
    <w:basedOn w:val="ListParagraph"/>
    <w:rsid w:val="00911601"/>
    <w:rPr>
      <w:rFonts w:ascii="Times" w:hAnsi="Times"/>
      <w:szCs w:val="20"/>
    </w:rPr>
  </w:style>
  <w:style w:type="paragraph" w:styleId="ListParagraph">
    <w:name w:val="List Paragraph"/>
    <w:basedOn w:val="Normal"/>
    <w:uiPriority w:val="34"/>
    <w:qFormat/>
    <w:rsid w:val="00911601"/>
    <w:pPr>
      <w:spacing w:line="240" w:lineRule="auto"/>
      <w:ind w:left="720"/>
      <w:contextualSpacing/>
    </w:pPr>
  </w:style>
  <w:style w:type="character" w:customStyle="1" w:styleId="Heading1Char">
    <w:name w:val="Heading 1 Char"/>
    <w:aliases w:val="Char3 Char"/>
    <w:link w:val="Heading1"/>
    <w:rsid w:val="00675BB3"/>
    <w:rPr>
      <w:rFonts w:cs="Arial"/>
      <w:b/>
      <w:caps/>
      <w:sz w:val="24"/>
      <w:lang w:val="en-US" w:eastAsia="en-US" w:bidi="ar-SA"/>
    </w:rPr>
  </w:style>
  <w:style w:type="character" w:customStyle="1" w:styleId="Heading2Char">
    <w:name w:val="Heading 2 Char"/>
    <w:link w:val="Heading2"/>
    <w:rsid w:val="00EB1555"/>
    <w:rPr>
      <w:rFonts w:ascii="Times New Roman" w:eastAsia="Times New Roman" w:hAnsi="Times New Roman"/>
      <w:b/>
      <w:sz w:val="24"/>
      <w:szCs w:val="24"/>
    </w:rPr>
  </w:style>
  <w:style w:type="character" w:customStyle="1" w:styleId="Heading3Char">
    <w:name w:val="Heading 3 Char"/>
    <w:link w:val="Heading3"/>
    <w:rsid w:val="00231D8D"/>
    <w:rPr>
      <w:rFonts w:cs="Arial"/>
      <w:b/>
      <w:bCs/>
      <w:sz w:val="24"/>
      <w:lang w:val="en-US" w:eastAsia="en-US" w:bidi="ar-SA"/>
    </w:rPr>
  </w:style>
  <w:style w:type="character" w:customStyle="1" w:styleId="Heading4Char">
    <w:name w:val="Heading 4 Char"/>
    <w:link w:val="Heading4"/>
    <w:rsid w:val="00911601"/>
    <w:rPr>
      <w:rFonts w:eastAsia="MS Mincho"/>
      <w:bCs/>
      <w:sz w:val="24"/>
      <w:szCs w:val="28"/>
      <w:u w:val="single"/>
      <w:lang w:val="en-US" w:eastAsia="en-US" w:bidi="ar-SA"/>
    </w:rPr>
  </w:style>
  <w:style w:type="character" w:customStyle="1" w:styleId="Heading5Char">
    <w:name w:val="Heading 5 Char"/>
    <w:link w:val="Heading5"/>
    <w:rsid w:val="00911601"/>
    <w:rPr>
      <w:rFonts w:eastAsia="MS Mincho"/>
      <w:bCs/>
      <w:iCs/>
      <w:sz w:val="24"/>
      <w:szCs w:val="26"/>
      <w:lang w:val="en-US" w:eastAsia="en-US" w:bidi="ar-SA"/>
    </w:rPr>
  </w:style>
  <w:style w:type="character" w:customStyle="1" w:styleId="Heading6Char">
    <w:name w:val="Heading 6 Char"/>
    <w:link w:val="Heading6"/>
    <w:rsid w:val="00911601"/>
    <w:rPr>
      <w:b/>
      <w:bCs/>
      <w:sz w:val="24"/>
      <w:szCs w:val="22"/>
      <w:lang w:val="en-US" w:eastAsia="en-US" w:bidi="ar-SA"/>
    </w:rPr>
  </w:style>
  <w:style w:type="character" w:customStyle="1" w:styleId="Heading7Char">
    <w:name w:val="Heading 7 Char"/>
    <w:link w:val="Heading7"/>
    <w:rsid w:val="00911601"/>
    <w:rPr>
      <w:rFonts w:ascii="Times New Roman" w:eastAsia="Times New Roman" w:hAnsi="Times New Roman" w:cs="Times New Roman"/>
      <w:i/>
      <w:sz w:val="24"/>
      <w:szCs w:val="24"/>
    </w:rPr>
  </w:style>
  <w:style w:type="character" w:customStyle="1" w:styleId="Heading8Char">
    <w:name w:val="Heading 8 Char"/>
    <w:link w:val="Heading8"/>
    <w:rsid w:val="00911601"/>
    <w:rPr>
      <w:rFonts w:ascii="Times New Roman" w:eastAsia="Times New Roman" w:hAnsi="Times New Roman" w:cs="Times New Roman"/>
      <w:i/>
      <w:iCs/>
      <w:sz w:val="24"/>
      <w:szCs w:val="24"/>
    </w:rPr>
  </w:style>
  <w:style w:type="character" w:customStyle="1" w:styleId="Heading9Char">
    <w:name w:val="Heading 9 Char"/>
    <w:link w:val="Heading9"/>
    <w:rsid w:val="00911601"/>
    <w:rPr>
      <w:rFonts w:ascii="Times New Roman" w:eastAsia="Times New Roman" w:hAnsi="Times New Roman" w:cs="Arial"/>
      <w:caps/>
    </w:rPr>
  </w:style>
  <w:style w:type="paragraph" w:customStyle="1" w:styleId="Appendix">
    <w:name w:val="Appendix"/>
    <w:basedOn w:val="Heading1"/>
    <w:next w:val="Normal"/>
    <w:rsid w:val="00911601"/>
    <w:pPr>
      <w:numPr>
        <w:numId w:val="3"/>
      </w:numPr>
    </w:pPr>
  </w:style>
  <w:style w:type="character" w:styleId="FootnoteReference">
    <w:name w:val="footnote reference"/>
    <w:semiHidden/>
    <w:rsid w:val="00911601"/>
    <w:rPr>
      <w:vertAlign w:val="superscript"/>
    </w:rPr>
  </w:style>
  <w:style w:type="character" w:styleId="FollowedHyperlink">
    <w:name w:val="FollowedHyperlink"/>
    <w:rsid w:val="00911601"/>
    <w:rPr>
      <w:rFonts w:ascii="Arial" w:hAnsi="Arial"/>
      <w:color w:val="800080"/>
      <w:u w:val="single"/>
    </w:rPr>
  </w:style>
  <w:style w:type="character" w:styleId="EndnoteReference">
    <w:name w:val="endnote reference"/>
    <w:rsid w:val="00911601"/>
    <w:rPr>
      <w:rFonts w:ascii="Arial" w:hAnsi="Arial"/>
      <w:vertAlign w:val="superscript"/>
    </w:rPr>
  </w:style>
  <w:style w:type="paragraph" w:styleId="Title">
    <w:name w:val="Title"/>
    <w:basedOn w:val="Normal"/>
    <w:link w:val="TitleChar"/>
    <w:qFormat/>
    <w:rsid w:val="00911601"/>
    <w:pPr>
      <w:spacing w:line="240" w:lineRule="auto"/>
      <w:jc w:val="center"/>
      <w:outlineLvl w:val="0"/>
    </w:pPr>
    <w:rPr>
      <w:rFonts w:eastAsia="SimSun" w:cs="Arial"/>
      <w:bCs/>
      <w:kern w:val="28"/>
      <w:szCs w:val="20"/>
    </w:rPr>
  </w:style>
  <w:style w:type="character" w:customStyle="1" w:styleId="TitleChar">
    <w:name w:val="Title Char"/>
    <w:link w:val="Title"/>
    <w:rsid w:val="00911601"/>
    <w:rPr>
      <w:rFonts w:ascii="Times New Roman" w:eastAsia="SimSun" w:hAnsi="Times New Roman" w:cs="Arial"/>
      <w:bCs/>
      <w:kern w:val="28"/>
      <w:sz w:val="24"/>
      <w:szCs w:val="20"/>
    </w:rPr>
  </w:style>
  <w:style w:type="character" w:styleId="Hyperlink">
    <w:name w:val="Hyperlink"/>
    <w:uiPriority w:val="99"/>
    <w:rsid w:val="00911601"/>
    <w:rPr>
      <w:rFonts w:ascii="Arial" w:hAnsi="Arial"/>
      <w:caps/>
      <w:color w:val="0000FF"/>
      <w:sz w:val="20"/>
      <w:szCs w:val="20"/>
      <w:u w:val="single"/>
    </w:rPr>
  </w:style>
  <w:style w:type="paragraph" w:styleId="FootnoteText">
    <w:name w:val="footnote text"/>
    <w:basedOn w:val="Normal"/>
    <w:link w:val="FootnoteTextChar"/>
    <w:semiHidden/>
    <w:rsid w:val="00911601"/>
    <w:rPr>
      <w:szCs w:val="20"/>
    </w:rPr>
  </w:style>
  <w:style w:type="character" w:customStyle="1" w:styleId="FootnoteTextChar">
    <w:name w:val="Footnote Text Char"/>
    <w:link w:val="FootnoteText"/>
    <w:semiHidden/>
    <w:rsid w:val="00911601"/>
    <w:rPr>
      <w:rFonts w:ascii="Times New Roman" w:eastAsia="Times New Roman" w:hAnsi="Times New Roman" w:cs="Times New Roman"/>
      <w:sz w:val="24"/>
      <w:szCs w:val="20"/>
    </w:rPr>
  </w:style>
  <w:style w:type="paragraph" w:styleId="EndnoteText">
    <w:name w:val="endnote text"/>
    <w:basedOn w:val="Normal"/>
    <w:link w:val="EndnoteTextChar"/>
    <w:rsid w:val="00911601"/>
    <w:rPr>
      <w:szCs w:val="20"/>
    </w:rPr>
  </w:style>
  <w:style w:type="character" w:customStyle="1" w:styleId="EndnoteTextChar">
    <w:name w:val="Endnote Text Char"/>
    <w:link w:val="EndnoteText"/>
    <w:rsid w:val="00911601"/>
    <w:rPr>
      <w:rFonts w:ascii="Times New Roman" w:eastAsia="Times New Roman" w:hAnsi="Times New Roman" w:cs="Times New Roman"/>
      <w:sz w:val="24"/>
      <w:szCs w:val="20"/>
    </w:rPr>
  </w:style>
  <w:style w:type="paragraph" w:styleId="Header">
    <w:name w:val="header"/>
    <w:basedOn w:val="Normal"/>
    <w:link w:val="HeaderChar"/>
    <w:uiPriority w:val="99"/>
    <w:rsid w:val="00911601"/>
    <w:pPr>
      <w:tabs>
        <w:tab w:val="center" w:pos="4320"/>
        <w:tab w:val="right" w:pos="8640"/>
      </w:tabs>
    </w:pPr>
  </w:style>
  <w:style w:type="character" w:customStyle="1" w:styleId="HeaderChar">
    <w:name w:val="Header Char"/>
    <w:link w:val="Header"/>
    <w:uiPriority w:val="99"/>
    <w:rsid w:val="00911601"/>
    <w:rPr>
      <w:rFonts w:ascii="Times New Roman" w:eastAsia="Times New Roman" w:hAnsi="Times New Roman" w:cs="Times New Roman"/>
      <w:sz w:val="24"/>
      <w:szCs w:val="24"/>
    </w:rPr>
  </w:style>
  <w:style w:type="table" w:styleId="TableGrid">
    <w:name w:val="Table Grid"/>
    <w:basedOn w:val="TableNormal"/>
    <w:rsid w:val="00911601"/>
    <w:rPr>
      <w:rFonts w:ascii="Arial" w:eastAsia="MS Mincho" w:hAnsi="Arial"/>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tcMar>
        <w:left w:w="0" w:type="dxa"/>
        <w:right w:w="0" w:type="dxa"/>
      </w:tcMar>
    </w:tcPr>
  </w:style>
  <w:style w:type="paragraph" w:styleId="Footer">
    <w:name w:val="footer"/>
    <w:basedOn w:val="Normal"/>
    <w:link w:val="FooterChar"/>
    <w:uiPriority w:val="99"/>
    <w:rsid w:val="00911601"/>
    <w:pPr>
      <w:tabs>
        <w:tab w:val="center" w:pos="4320"/>
        <w:tab w:val="right" w:pos="8640"/>
      </w:tabs>
    </w:pPr>
  </w:style>
  <w:style w:type="character" w:customStyle="1" w:styleId="FooterChar">
    <w:name w:val="Footer Char"/>
    <w:link w:val="Footer"/>
    <w:uiPriority w:val="99"/>
    <w:rsid w:val="00911601"/>
    <w:rPr>
      <w:rFonts w:ascii="Times New Roman" w:eastAsia="Times New Roman" w:hAnsi="Times New Roman" w:cs="Times New Roman"/>
      <w:sz w:val="24"/>
      <w:szCs w:val="24"/>
    </w:rPr>
  </w:style>
  <w:style w:type="paragraph" w:styleId="DocumentMap">
    <w:name w:val="Document Map"/>
    <w:basedOn w:val="Normal"/>
    <w:link w:val="DocumentMapChar"/>
    <w:semiHidden/>
    <w:rsid w:val="00911601"/>
    <w:pPr>
      <w:shd w:val="clear" w:color="auto" w:fill="000080"/>
      <w:spacing w:line="240" w:lineRule="auto"/>
    </w:pPr>
    <w:rPr>
      <w:rFonts w:ascii="Tahoma" w:hAnsi="Tahoma"/>
      <w:szCs w:val="20"/>
    </w:rPr>
  </w:style>
  <w:style w:type="character" w:customStyle="1" w:styleId="DocumentMapChar">
    <w:name w:val="Document Map Char"/>
    <w:link w:val="DocumentMap"/>
    <w:semiHidden/>
    <w:rsid w:val="00911601"/>
    <w:rPr>
      <w:rFonts w:ascii="Tahoma" w:eastAsia="Times New Roman" w:hAnsi="Tahoma" w:cs="Times New Roman"/>
      <w:sz w:val="24"/>
      <w:szCs w:val="20"/>
      <w:shd w:val="clear" w:color="auto" w:fill="000080"/>
    </w:rPr>
  </w:style>
  <w:style w:type="paragraph" w:styleId="TOC1">
    <w:name w:val="toc 1"/>
    <w:basedOn w:val="Normal"/>
    <w:next w:val="Normal"/>
    <w:uiPriority w:val="39"/>
    <w:qFormat/>
    <w:rsid w:val="00D369ED"/>
    <w:pPr>
      <w:spacing w:before="120" w:after="120"/>
      <w:jc w:val="left"/>
    </w:pPr>
    <w:rPr>
      <w:rFonts w:cs="Calibri"/>
      <w:bCs/>
      <w:caps/>
      <w:szCs w:val="20"/>
    </w:rPr>
  </w:style>
  <w:style w:type="paragraph" w:styleId="TOC8">
    <w:name w:val="toc 8"/>
    <w:basedOn w:val="Normal"/>
    <w:next w:val="Normal"/>
    <w:autoRedefine/>
    <w:semiHidden/>
    <w:rsid w:val="00911601"/>
    <w:pPr>
      <w:ind w:left="1680"/>
      <w:jc w:val="left"/>
    </w:pPr>
    <w:rPr>
      <w:rFonts w:ascii="Calibri" w:hAnsi="Calibri" w:cs="Calibri"/>
      <w:sz w:val="18"/>
      <w:szCs w:val="18"/>
    </w:rPr>
  </w:style>
  <w:style w:type="paragraph" w:styleId="TOC2">
    <w:name w:val="toc 2"/>
    <w:basedOn w:val="Normal"/>
    <w:next w:val="Normal"/>
    <w:autoRedefine/>
    <w:uiPriority w:val="39"/>
    <w:qFormat/>
    <w:rsid w:val="00983552"/>
    <w:pPr>
      <w:ind w:left="240"/>
      <w:jc w:val="left"/>
    </w:pPr>
    <w:rPr>
      <w:rFonts w:ascii="Calibri" w:hAnsi="Calibri" w:cs="Calibri"/>
      <w:smallCaps/>
      <w:sz w:val="20"/>
      <w:szCs w:val="20"/>
    </w:rPr>
  </w:style>
  <w:style w:type="paragraph" w:styleId="TOC3">
    <w:name w:val="toc 3"/>
    <w:basedOn w:val="Normal"/>
    <w:next w:val="Normal"/>
    <w:uiPriority w:val="39"/>
    <w:qFormat/>
    <w:rsid w:val="00D369ED"/>
    <w:pPr>
      <w:ind w:left="480"/>
      <w:jc w:val="left"/>
    </w:pPr>
    <w:rPr>
      <w:rFonts w:cs="Calibri"/>
      <w:iCs/>
      <w:szCs w:val="20"/>
    </w:rPr>
  </w:style>
  <w:style w:type="paragraph" w:styleId="TOC4">
    <w:name w:val="toc 4"/>
    <w:basedOn w:val="Normal"/>
    <w:next w:val="Normal"/>
    <w:autoRedefine/>
    <w:semiHidden/>
    <w:rsid w:val="00911601"/>
    <w:pPr>
      <w:ind w:left="720"/>
      <w:jc w:val="left"/>
    </w:pPr>
    <w:rPr>
      <w:rFonts w:ascii="Calibri" w:hAnsi="Calibri" w:cs="Calibri"/>
      <w:sz w:val="18"/>
      <w:szCs w:val="18"/>
    </w:rPr>
  </w:style>
  <w:style w:type="paragraph" w:styleId="TOC5">
    <w:name w:val="toc 5"/>
    <w:basedOn w:val="Normal"/>
    <w:next w:val="Normal"/>
    <w:autoRedefine/>
    <w:semiHidden/>
    <w:rsid w:val="00911601"/>
    <w:pPr>
      <w:ind w:left="960"/>
      <w:jc w:val="left"/>
    </w:pPr>
    <w:rPr>
      <w:rFonts w:ascii="Calibri" w:hAnsi="Calibri" w:cs="Calibri"/>
      <w:sz w:val="18"/>
      <w:szCs w:val="18"/>
    </w:rPr>
  </w:style>
  <w:style w:type="paragraph" w:styleId="TOC6">
    <w:name w:val="toc 6"/>
    <w:basedOn w:val="Normal"/>
    <w:next w:val="Normal"/>
    <w:autoRedefine/>
    <w:semiHidden/>
    <w:rsid w:val="00911601"/>
    <w:pPr>
      <w:ind w:left="1200"/>
      <w:jc w:val="left"/>
    </w:pPr>
    <w:rPr>
      <w:rFonts w:ascii="Calibri" w:hAnsi="Calibri" w:cs="Calibri"/>
      <w:sz w:val="18"/>
      <w:szCs w:val="18"/>
    </w:rPr>
  </w:style>
  <w:style w:type="paragraph" w:styleId="TOC7">
    <w:name w:val="toc 7"/>
    <w:basedOn w:val="Normal"/>
    <w:next w:val="Normal"/>
    <w:autoRedefine/>
    <w:semiHidden/>
    <w:rsid w:val="00911601"/>
    <w:pPr>
      <w:ind w:left="1440"/>
      <w:jc w:val="left"/>
    </w:pPr>
    <w:rPr>
      <w:rFonts w:ascii="Calibri" w:hAnsi="Calibri" w:cs="Calibri"/>
      <w:sz w:val="18"/>
      <w:szCs w:val="18"/>
    </w:rPr>
  </w:style>
  <w:style w:type="paragraph" w:styleId="TOC9">
    <w:name w:val="toc 9"/>
    <w:basedOn w:val="Normal"/>
    <w:next w:val="Normal"/>
    <w:autoRedefine/>
    <w:semiHidden/>
    <w:rsid w:val="00911601"/>
    <w:pPr>
      <w:ind w:left="1920"/>
      <w:jc w:val="left"/>
    </w:pPr>
    <w:rPr>
      <w:rFonts w:ascii="Calibri" w:hAnsi="Calibri" w:cs="Calibri"/>
      <w:sz w:val="18"/>
      <w:szCs w:val="18"/>
    </w:rPr>
  </w:style>
  <w:style w:type="paragraph" w:styleId="TableofFigures">
    <w:name w:val="table of figures"/>
    <w:basedOn w:val="Normal"/>
    <w:next w:val="Normal"/>
    <w:uiPriority w:val="99"/>
    <w:rsid w:val="000D4E4C"/>
    <w:pPr>
      <w:ind w:left="480" w:hanging="480"/>
      <w:jc w:val="left"/>
    </w:pPr>
    <w:rPr>
      <w:rFonts w:cs="Calibri"/>
      <w:bCs/>
      <w:szCs w:val="20"/>
    </w:rPr>
  </w:style>
  <w:style w:type="paragraph" w:customStyle="1" w:styleId="FooterEven">
    <w:name w:val="Footer Even"/>
    <w:basedOn w:val="Footer"/>
    <w:rsid w:val="00911601"/>
    <w:pPr>
      <w:keepLines/>
      <w:tabs>
        <w:tab w:val="clear" w:pos="8640"/>
      </w:tabs>
      <w:jc w:val="center"/>
    </w:pPr>
  </w:style>
  <w:style w:type="paragraph" w:customStyle="1" w:styleId="FooterFirst">
    <w:name w:val="Footer First"/>
    <w:basedOn w:val="Footer"/>
    <w:rsid w:val="00911601"/>
    <w:pPr>
      <w:keepLines/>
      <w:tabs>
        <w:tab w:val="clear" w:pos="8640"/>
      </w:tabs>
      <w:jc w:val="center"/>
    </w:pPr>
  </w:style>
  <w:style w:type="paragraph" w:customStyle="1" w:styleId="FooterOdd">
    <w:name w:val="Footer Odd"/>
    <w:basedOn w:val="Footer"/>
    <w:rsid w:val="00911601"/>
    <w:pPr>
      <w:keepLines/>
      <w:tabs>
        <w:tab w:val="clear" w:pos="8640"/>
        <w:tab w:val="right" w:pos="0"/>
      </w:tabs>
      <w:jc w:val="center"/>
    </w:pPr>
  </w:style>
  <w:style w:type="paragraph" w:customStyle="1" w:styleId="FootnoteBase">
    <w:name w:val="Footnote Base"/>
    <w:basedOn w:val="Normal"/>
    <w:rsid w:val="00911601"/>
    <w:pPr>
      <w:tabs>
        <w:tab w:val="left" w:pos="187"/>
      </w:tabs>
      <w:spacing w:line="220" w:lineRule="exact"/>
      <w:ind w:left="187" w:hanging="187"/>
    </w:pPr>
    <w:rPr>
      <w:sz w:val="18"/>
    </w:rPr>
  </w:style>
  <w:style w:type="paragraph" w:customStyle="1" w:styleId="HeaderBase">
    <w:name w:val="Header Base"/>
    <w:basedOn w:val="Normal"/>
    <w:rsid w:val="00911601"/>
    <w:pPr>
      <w:keepLines/>
      <w:tabs>
        <w:tab w:val="center" w:pos="4320"/>
      </w:tabs>
      <w:jc w:val="center"/>
    </w:pPr>
  </w:style>
  <w:style w:type="paragraph" w:customStyle="1" w:styleId="HeaderEven">
    <w:name w:val="Header Even"/>
    <w:basedOn w:val="Header"/>
    <w:rsid w:val="00911601"/>
    <w:pPr>
      <w:keepLines/>
      <w:tabs>
        <w:tab w:val="clear" w:pos="8640"/>
      </w:tabs>
      <w:jc w:val="center"/>
    </w:pPr>
  </w:style>
  <w:style w:type="paragraph" w:customStyle="1" w:styleId="HeaderFirst">
    <w:name w:val="Header First"/>
    <w:basedOn w:val="Header"/>
    <w:rsid w:val="00911601"/>
    <w:pPr>
      <w:keepLines/>
      <w:tabs>
        <w:tab w:val="clear" w:pos="8640"/>
      </w:tabs>
      <w:jc w:val="center"/>
    </w:pPr>
  </w:style>
  <w:style w:type="paragraph" w:customStyle="1" w:styleId="HeaderOdd">
    <w:name w:val="Header Odd"/>
    <w:basedOn w:val="Header"/>
    <w:rsid w:val="00911601"/>
    <w:pPr>
      <w:keepLines/>
      <w:tabs>
        <w:tab w:val="clear" w:pos="8640"/>
        <w:tab w:val="right" w:pos="0"/>
      </w:tabs>
      <w:jc w:val="center"/>
    </w:pPr>
  </w:style>
  <w:style w:type="paragraph" w:customStyle="1" w:styleId="HeadingBase">
    <w:name w:val="Heading Base"/>
    <w:basedOn w:val="Normal"/>
    <w:next w:val="Normal"/>
    <w:rsid w:val="00911601"/>
    <w:pPr>
      <w:keepNext/>
      <w:keepLines/>
    </w:pPr>
    <w:rPr>
      <w:b/>
      <w:kern w:val="28"/>
    </w:rPr>
  </w:style>
  <w:style w:type="paragraph" w:styleId="Index1">
    <w:name w:val="index 1"/>
    <w:basedOn w:val="Normal"/>
    <w:autoRedefine/>
    <w:semiHidden/>
    <w:rsid w:val="00911601"/>
    <w:pPr>
      <w:tabs>
        <w:tab w:val="right" w:leader="dot" w:pos="3960"/>
      </w:tabs>
      <w:ind w:left="720" w:hanging="720"/>
    </w:pPr>
  </w:style>
  <w:style w:type="paragraph" w:styleId="Index2">
    <w:name w:val="index 2"/>
    <w:basedOn w:val="Normal"/>
    <w:autoRedefine/>
    <w:semiHidden/>
    <w:rsid w:val="00911601"/>
    <w:pPr>
      <w:tabs>
        <w:tab w:val="right" w:leader="dot" w:pos="3960"/>
      </w:tabs>
      <w:ind w:left="900" w:hanging="720"/>
    </w:pPr>
  </w:style>
  <w:style w:type="paragraph" w:styleId="Index3">
    <w:name w:val="index 3"/>
    <w:basedOn w:val="Normal"/>
    <w:autoRedefine/>
    <w:semiHidden/>
    <w:rsid w:val="00911601"/>
    <w:pPr>
      <w:tabs>
        <w:tab w:val="right" w:leader="dot" w:pos="3960"/>
      </w:tabs>
      <w:ind w:left="1080" w:hanging="720"/>
    </w:pPr>
  </w:style>
  <w:style w:type="paragraph" w:styleId="Index4">
    <w:name w:val="index 4"/>
    <w:basedOn w:val="Normal"/>
    <w:autoRedefine/>
    <w:semiHidden/>
    <w:rsid w:val="00911601"/>
    <w:pPr>
      <w:tabs>
        <w:tab w:val="right" w:leader="dot" w:pos="3960"/>
      </w:tabs>
      <w:ind w:left="1080" w:hanging="720"/>
    </w:pPr>
    <w:rPr>
      <w:i/>
    </w:rPr>
  </w:style>
  <w:style w:type="paragraph" w:styleId="Index5">
    <w:name w:val="index 5"/>
    <w:basedOn w:val="Normal"/>
    <w:autoRedefine/>
    <w:semiHidden/>
    <w:rsid w:val="00911601"/>
    <w:pPr>
      <w:tabs>
        <w:tab w:val="right" w:leader="dot" w:pos="3960"/>
      </w:tabs>
      <w:ind w:left="1080" w:hanging="720"/>
    </w:pPr>
    <w:rPr>
      <w:i/>
    </w:rPr>
  </w:style>
  <w:style w:type="paragraph" w:styleId="IndexHeading">
    <w:name w:val="index heading"/>
    <w:basedOn w:val="Normal"/>
    <w:next w:val="Index1"/>
    <w:semiHidden/>
    <w:rsid w:val="00911601"/>
    <w:pPr>
      <w:keepNext/>
      <w:spacing w:before="280"/>
    </w:pPr>
    <w:rPr>
      <w:kern w:val="28"/>
      <w:sz w:val="27"/>
    </w:rPr>
  </w:style>
  <w:style w:type="character" w:styleId="LineNumber">
    <w:name w:val="line number"/>
    <w:rsid w:val="00911601"/>
  </w:style>
  <w:style w:type="paragraph" w:styleId="MacroText">
    <w:name w:val="macro"/>
    <w:basedOn w:val="Normal"/>
    <w:link w:val="MacroTextChar"/>
    <w:semiHidden/>
    <w:rsid w:val="00911601"/>
    <w:pPr>
      <w:spacing w:line="240" w:lineRule="auto"/>
    </w:pPr>
    <w:rPr>
      <w:rFonts w:ascii="Courier New" w:hAnsi="Courier New"/>
    </w:rPr>
  </w:style>
  <w:style w:type="character" w:customStyle="1" w:styleId="MacroTextChar">
    <w:name w:val="Macro Text Char"/>
    <w:link w:val="MacroText"/>
    <w:semiHidden/>
    <w:rsid w:val="00911601"/>
    <w:rPr>
      <w:rFonts w:ascii="Courier New" w:eastAsia="Times New Roman" w:hAnsi="Courier New" w:cs="Times New Roman"/>
      <w:sz w:val="24"/>
      <w:szCs w:val="24"/>
    </w:rPr>
  </w:style>
  <w:style w:type="paragraph" w:styleId="TableofAuthorities">
    <w:name w:val="table of authorities"/>
    <w:basedOn w:val="Normal"/>
    <w:semiHidden/>
    <w:rsid w:val="00911601"/>
    <w:pPr>
      <w:tabs>
        <w:tab w:val="right" w:leader="dot" w:pos="8640"/>
      </w:tabs>
      <w:ind w:left="360" w:hanging="360"/>
    </w:pPr>
  </w:style>
  <w:style w:type="paragraph" w:styleId="TOAHeading">
    <w:name w:val="toa heading"/>
    <w:basedOn w:val="Normal"/>
    <w:next w:val="TableofAuthorities"/>
    <w:semiHidden/>
    <w:rsid w:val="00911601"/>
    <w:pPr>
      <w:keepNext/>
      <w:keepLines/>
      <w:spacing w:before="280"/>
    </w:pPr>
    <w:rPr>
      <w:b/>
      <w:kern w:val="28"/>
    </w:rPr>
  </w:style>
  <w:style w:type="paragraph" w:customStyle="1" w:styleId="TOCBase">
    <w:name w:val="TOC Base"/>
    <w:basedOn w:val="Normal"/>
    <w:rsid w:val="00911601"/>
    <w:pPr>
      <w:tabs>
        <w:tab w:val="right" w:leader="dot" w:pos="8640"/>
      </w:tabs>
    </w:pPr>
  </w:style>
  <w:style w:type="paragraph" w:styleId="Index6">
    <w:name w:val="index 6"/>
    <w:basedOn w:val="Normal"/>
    <w:next w:val="Normal"/>
    <w:autoRedefine/>
    <w:semiHidden/>
    <w:rsid w:val="00911601"/>
    <w:pPr>
      <w:ind w:left="1200" w:hanging="200"/>
    </w:pPr>
  </w:style>
  <w:style w:type="paragraph" w:styleId="Index7">
    <w:name w:val="index 7"/>
    <w:basedOn w:val="Normal"/>
    <w:next w:val="Normal"/>
    <w:autoRedefine/>
    <w:semiHidden/>
    <w:rsid w:val="00911601"/>
    <w:pPr>
      <w:ind w:left="1400" w:hanging="200"/>
    </w:pPr>
  </w:style>
  <w:style w:type="paragraph" w:styleId="Index8">
    <w:name w:val="index 8"/>
    <w:basedOn w:val="Normal"/>
    <w:next w:val="Normal"/>
    <w:autoRedefine/>
    <w:semiHidden/>
    <w:rsid w:val="00911601"/>
    <w:pPr>
      <w:ind w:left="1600" w:hanging="200"/>
    </w:pPr>
  </w:style>
  <w:style w:type="paragraph" w:styleId="Index9">
    <w:name w:val="index 9"/>
    <w:basedOn w:val="Normal"/>
    <w:next w:val="Normal"/>
    <w:autoRedefine/>
    <w:semiHidden/>
    <w:rsid w:val="00911601"/>
    <w:pPr>
      <w:ind w:left="1800" w:hanging="200"/>
    </w:pPr>
  </w:style>
  <w:style w:type="paragraph" w:styleId="NormalIndent">
    <w:name w:val="Normal Indent"/>
    <w:basedOn w:val="Normal"/>
    <w:rsid w:val="00911601"/>
    <w:pPr>
      <w:ind w:firstLine="288"/>
    </w:pPr>
  </w:style>
  <w:style w:type="paragraph" w:customStyle="1" w:styleId="Non-chapterHeading1">
    <w:name w:val="Non-chapter Heading 1"/>
    <w:basedOn w:val="Heading1"/>
    <w:next w:val="Normal"/>
    <w:rsid w:val="00911601"/>
    <w:pPr>
      <w:numPr>
        <w:numId w:val="0"/>
      </w:numPr>
    </w:pPr>
  </w:style>
  <w:style w:type="paragraph" w:customStyle="1" w:styleId="SectionBreak">
    <w:name w:val="Section Break"/>
    <w:basedOn w:val="Non-chapterHeading1"/>
    <w:next w:val="Normal"/>
    <w:rsid w:val="00911601"/>
    <w:pPr>
      <w:keepNext w:val="0"/>
      <w:outlineLvl w:val="9"/>
    </w:pPr>
    <w:rPr>
      <w:rFonts w:eastAsia="SimSun"/>
    </w:rPr>
  </w:style>
  <w:style w:type="paragraph" w:customStyle="1" w:styleId="References">
    <w:name w:val="References"/>
    <w:basedOn w:val="Normal"/>
    <w:next w:val="Normal"/>
    <w:autoRedefine/>
    <w:rsid w:val="00911601"/>
    <w:pPr>
      <w:spacing w:line="240" w:lineRule="auto"/>
    </w:pPr>
  </w:style>
  <w:style w:type="table" w:customStyle="1" w:styleId="TableFormat">
    <w:name w:val="Table Format"/>
    <w:basedOn w:val="TableNormal"/>
    <w:rsid w:val="00911601"/>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estedTable">
    <w:name w:val="Nested Table"/>
    <w:basedOn w:val="TableNormal"/>
    <w:rsid w:val="00911601"/>
    <w:rPr>
      <w:rFonts w:ascii="Arial" w:eastAsia="Times New Roman" w:hAnsi="Arial"/>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jc w:val="center"/>
    </w:trPr>
    <w:tcPr>
      <w:vAlign w:val="center"/>
    </w:tcPr>
  </w:style>
  <w:style w:type="character" w:customStyle="1" w:styleId="TableBold">
    <w:name w:val="Table Bold"/>
    <w:rsid w:val="00911601"/>
    <w:rPr>
      <w:b/>
      <w:bCs/>
    </w:rPr>
  </w:style>
  <w:style w:type="table" w:customStyle="1" w:styleId="DoubleFigure">
    <w:name w:val="Double Figure"/>
    <w:basedOn w:val="TableNormal"/>
    <w:rsid w:val="00911601"/>
    <w:rPr>
      <w:rFonts w:ascii="Arial" w:eastAsia="MS Mincho" w:hAnsi="Arial"/>
    </w:rPr>
    <w:tblPr>
      <w:jc w:val="center"/>
      <w:tblInd w:w="0" w:type="dxa"/>
      <w:tblCellMar>
        <w:top w:w="0" w:type="dxa"/>
        <w:left w:w="0" w:type="dxa"/>
        <w:bottom w:w="0" w:type="dxa"/>
        <w:right w:w="0" w:type="dxa"/>
      </w:tblCellMar>
    </w:tblPr>
    <w:trPr>
      <w:cantSplit/>
      <w:jc w:val="center"/>
    </w:trPr>
    <w:tcPr>
      <w:tcMar>
        <w:left w:w="0" w:type="dxa"/>
        <w:right w:w="0" w:type="dxa"/>
      </w:tcMar>
      <w:vAlign w:val="center"/>
    </w:tcPr>
  </w:style>
  <w:style w:type="paragraph" w:customStyle="1" w:styleId="Captions">
    <w:name w:val="Captions"/>
    <w:basedOn w:val="Normal"/>
    <w:next w:val="Normal"/>
    <w:rsid w:val="00911601"/>
    <w:pPr>
      <w:keepNext/>
      <w:spacing w:line="240" w:lineRule="auto"/>
      <w:jc w:val="center"/>
    </w:pPr>
  </w:style>
  <w:style w:type="paragraph" w:customStyle="1" w:styleId="TitlePage">
    <w:name w:val="Title Page"/>
    <w:basedOn w:val="Normal"/>
    <w:next w:val="Normal"/>
    <w:autoRedefine/>
    <w:rsid w:val="00911601"/>
    <w:pPr>
      <w:spacing w:line="240" w:lineRule="auto"/>
      <w:jc w:val="center"/>
    </w:pPr>
  </w:style>
  <w:style w:type="paragraph" w:customStyle="1" w:styleId="Instructions">
    <w:name w:val="Instructions"/>
    <w:basedOn w:val="Normal"/>
    <w:next w:val="Normal"/>
    <w:autoRedefine/>
    <w:rsid w:val="00911601"/>
    <w:rPr>
      <w:i/>
    </w:rPr>
  </w:style>
  <w:style w:type="character" w:styleId="PageNumber">
    <w:name w:val="page number"/>
    <w:basedOn w:val="DefaultParagraphFont"/>
    <w:rsid w:val="00911601"/>
  </w:style>
  <w:style w:type="paragraph" w:customStyle="1" w:styleId="PageHeading">
    <w:name w:val="Page Heading"/>
    <w:basedOn w:val="Normal"/>
    <w:next w:val="Normal"/>
    <w:rsid w:val="00911601"/>
    <w:pPr>
      <w:jc w:val="right"/>
    </w:pPr>
  </w:style>
  <w:style w:type="paragraph" w:customStyle="1" w:styleId="StyleRight">
    <w:name w:val="Style Right"/>
    <w:basedOn w:val="Normal"/>
    <w:rsid w:val="00911601"/>
    <w:pPr>
      <w:jc w:val="right"/>
    </w:pPr>
    <w:rPr>
      <w:szCs w:val="20"/>
    </w:rPr>
  </w:style>
  <w:style w:type="paragraph" w:styleId="Caption">
    <w:name w:val="caption"/>
    <w:aliases w:val="Caption Char, Char Char, Char Char Char Char Char, Char, Char Char Char Char"/>
    <w:basedOn w:val="Normal"/>
    <w:next w:val="Normal"/>
    <w:link w:val="CaptionChar1"/>
    <w:qFormat/>
    <w:rsid w:val="00911601"/>
    <w:pPr>
      <w:spacing w:before="120" w:after="720" w:line="240" w:lineRule="auto"/>
      <w:jc w:val="center"/>
    </w:pPr>
    <w:rPr>
      <w:bCs/>
      <w:szCs w:val="20"/>
    </w:rPr>
  </w:style>
  <w:style w:type="paragraph" w:styleId="Date">
    <w:name w:val="Date"/>
    <w:basedOn w:val="Normal"/>
    <w:next w:val="Normal"/>
    <w:link w:val="DateChar"/>
    <w:autoRedefine/>
    <w:rsid w:val="00911601"/>
    <w:pPr>
      <w:spacing w:line="240" w:lineRule="auto"/>
      <w:jc w:val="center"/>
    </w:pPr>
  </w:style>
  <w:style w:type="character" w:customStyle="1" w:styleId="DateChar">
    <w:name w:val="Date Char"/>
    <w:link w:val="Date"/>
    <w:rsid w:val="00911601"/>
    <w:rPr>
      <w:rFonts w:ascii="Times New Roman" w:eastAsia="Times New Roman" w:hAnsi="Times New Roman" w:cs="Times New Roman"/>
      <w:sz w:val="24"/>
      <w:szCs w:val="24"/>
    </w:rPr>
  </w:style>
  <w:style w:type="paragraph" w:customStyle="1" w:styleId="Abstract">
    <w:name w:val="Abstract"/>
    <w:basedOn w:val="Normal"/>
    <w:next w:val="Normal"/>
    <w:rsid w:val="00911601"/>
    <w:pPr>
      <w:spacing w:line="240" w:lineRule="auto"/>
    </w:pPr>
  </w:style>
  <w:style w:type="paragraph" w:customStyle="1" w:styleId="FigureCentered">
    <w:name w:val="Figure Centered"/>
    <w:basedOn w:val="Normal"/>
    <w:rsid w:val="00911601"/>
    <w:pPr>
      <w:keepNext/>
      <w:spacing w:before="720"/>
      <w:jc w:val="center"/>
    </w:pPr>
  </w:style>
  <w:style w:type="paragraph" w:customStyle="1" w:styleId="TableText">
    <w:name w:val="Table Text"/>
    <w:basedOn w:val="Normal"/>
    <w:next w:val="Normal"/>
    <w:rsid w:val="00911601"/>
    <w:pPr>
      <w:keepNext/>
      <w:spacing w:line="240" w:lineRule="auto"/>
      <w:jc w:val="center"/>
    </w:pPr>
  </w:style>
  <w:style w:type="paragraph" w:customStyle="1" w:styleId="NormalCentered">
    <w:name w:val="Normal Centered"/>
    <w:basedOn w:val="Normal"/>
    <w:link w:val="NormalCenteredChar"/>
    <w:rsid w:val="00911601"/>
    <w:pPr>
      <w:jc w:val="center"/>
    </w:pPr>
  </w:style>
  <w:style w:type="paragraph" w:customStyle="1" w:styleId="NormalSingle">
    <w:name w:val="Normal Single"/>
    <w:basedOn w:val="Normal"/>
    <w:rsid w:val="00911601"/>
    <w:pPr>
      <w:spacing w:line="240" w:lineRule="auto"/>
    </w:pPr>
  </w:style>
  <w:style w:type="paragraph" w:customStyle="1" w:styleId="TableCaption">
    <w:name w:val="Table Caption"/>
    <w:basedOn w:val="Captions"/>
    <w:next w:val="Normal"/>
    <w:rsid w:val="00911601"/>
    <w:pPr>
      <w:spacing w:before="720" w:line="480" w:lineRule="auto"/>
      <w:contextualSpacing/>
    </w:pPr>
  </w:style>
  <w:style w:type="paragraph" w:customStyle="1" w:styleId="FigureCaption">
    <w:name w:val="Figure Caption"/>
    <w:basedOn w:val="Captions"/>
    <w:next w:val="Normal"/>
    <w:rsid w:val="00911601"/>
    <w:pPr>
      <w:keepNext w:val="0"/>
      <w:spacing w:before="120" w:after="480" w:line="480" w:lineRule="auto"/>
    </w:pPr>
  </w:style>
  <w:style w:type="paragraph" w:styleId="BalloonText">
    <w:name w:val="Balloon Text"/>
    <w:basedOn w:val="Normal"/>
    <w:link w:val="BalloonTextChar"/>
    <w:unhideWhenUsed/>
    <w:rsid w:val="00911601"/>
    <w:pPr>
      <w:spacing w:line="240" w:lineRule="auto"/>
    </w:pPr>
    <w:rPr>
      <w:rFonts w:ascii="Tahoma" w:hAnsi="Tahoma" w:cs="Tahoma"/>
      <w:sz w:val="16"/>
      <w:szCs w:val="16"/>
    </w:rPr>
  </w:style>
  <w:style w:type="character" w:customStyle="1" w:styleId="BalloonTextChar">
    <w:name w:val="Balloon Text Char"/>
    <w:link w:val="BalloonText"/>
    <w:rsid w:val="00911601"/>
    <w:rPr>
      <w:rFonts w:ascii="Tahoma" w:eastAsia="Times New Roman" w:hAnsi="Tahoma" w:cs="Tahoma"/>
      <w:sz w:val="16"/>
      <w:szCs w:val="16"/>
    </w:rPr>
  </w:style>
  <w:style w:type="paragraph" w:customStyle="1" w:styleId="StyleFirstline05">
    <w:name w:val="Style First line:  0.5&quot;"/>
    <w:basedOn w:val="Normal"/>
    <w:rsid w:val="00911601"/>
    <w:pPr>
      <w:spacing w:line="240" w:lineRule="auto"/>
      <w:ind w:firstLine="288"/>
    </w:pPr>
    <w:rPr>
      <w:szCs w:val="20"/>
    </w:rPr>
  </w:style>
  <w:style w:type="paragraph" w:customStyle="1" w:styleId="NormalSingleCentered">
    <w:name w:val="Normal Single Centered"/>
    <w:basedOn w:val="NormalCentered"/>
    <w:link w:val="NormalSingleCenteredChar"/>
    <w:qFormat/>
    <w:rsid w:val="00911601"/>
    <w:pPr>
      <w:spacing w:line="240" w:lineRule="auto"/>
    </w:pPr>
    <w:rPr>
      <w:rFonts w:eastAsia="MS Mincho"/>
    </w:rPr>
  </w:style>
  <w:style w:type="character" w:customStyle="1" w:styleId="NormalCenteredChar">
    <w:name w:val="Normal Centered Char"/>
    <w:link w:val="NormalCentered"/>
    <w:rsid w:val="00911601"/>
    <w:rPr>
      <w:rFonts w:ascii="Times New Roman" w:eastAsia="Times New Roman" w:hAnsi="Times New Roman" w:cs="Times New Roman"/>
      <w:sz w:val="24"/>
      <w:szCs w:val="24"/>
    </w:rPr>
  </w:style>
  <w:style w:type="character" w:customStyle="1" w:styleId="NormalSingleCenteredChar">
    <w:name w:val="Normal Single Centered Char"/>
    <w:link w:val="NormalSingleCentered"/>
    <w:rsid w:val="00911601"/>
    <w:rPr>
      <w:rFonts w:ascii="Times New Roman" w:eastAsia="MS Mincho" w:hAnsi="Times New Roman" w:cs="Times New Roman"/>
      <w:sz w:val="24"/>
      <w:szCs w:val="24"/>
    </w:rPr>
  </w:style>
  <w:style w:type="paragraph" w:customStyle="1" w:styleId="FigureText">
    <w:name w:val="Figure Text"/>
    <w:basedOn w:val="Normal"/>
    <w:rsid w:val="00911601"/>
    <w:pPr>
      <w:spacing w:line="240" w:lineRule="auto"/>
      <w:jc w:val="center"/>
    </w:pPr>
    <w:rPr>
      <w:szCs w:val="20"/>
    </w:rPr>
  </w:style>
  <w:style w:type="paragraph" w:styleId="Quote">
    <w:name w:val="Quote"/>
    <w:basedOn w:val="Normal"/>
    <w:link w:val="QuoteChar"/>
    <w:qFormat/>
    <w:rsid w:val="00911601"/>
    <w:pPr>
      <w:ind w:left="432" w:right="432"/>
    </w:pPr>
    <w:rPr>
      <w:i/>
      <w:szCs w:val="20"/>
    </w:rPr>
  </w:style>
  <w:style w:type="character" w:customStyle="1" w:styleId="QuoteChar">
    <w:name w:val="Quote Char"/>
    <w:link w:val="Quote"/>
    <w:rsid w:val="00911601"/>
    <w:rPr>
      <w:rFonts w:ascii="Times New Roman" w:eastAsia="Times New Roman" w:hAnsi="Times New Roman" w:cs="Times New Roman"/>
      <w:i/>
      <w:sz w:val="24"/>
      <w:szCs w:val="20"/>
    </w:rPr>
  </w:style>
  <w:style w:type="paragraph" w:customStyle="1" w:styleId="tabletxt">
    <w:name w:val="table txt"/>
    <w:basedOn w:val="Normal"/>
    <w:rsid w:val="00911601"/>
    <w:pPr>
      <w:spacing w:line="240" w:lineRule="auto"/>
    </w:pPr>
    <w:rPr>
      <w:szCs w:val="20"/>
    </w:rPr>
  </w:style>
  <w:style w:type="character" w:customStyle="1" w:styleId="JnTitle">
    <w:name w:val="JnTitle"/>
    <w:rsid w:val="00911601"/>
    <w:rPr>
      <w:i/>
      <w:iCs/>
    </w:rPr>
  </w:style>
  <w:style w:type="paragraph" w:customStyle="1" w:styleId="Bibtext">
    <w:name w:val="Bibtext"/>
    <w:basedOn w:val="Normal"/>
    <w:link w:val="BibtextChar"/>
    <w:rsid w:val="00911601"/>
    <w:pPr>
      <w:spacing w:line="240" w:lineRule="auto"/>
      <w:ind w:left="720" w:hanging="720"/>
    </w:pPr>
    <w:rPr>
      <w:szCs w:val="20"/>
    </w:rPr>
  </w:style>
  <w:style w:type="paragraph" w:customStyle="1" w:styleId="Vol">
    <w:name w:val="Vol"/>
    <w:basedOn w:val="Bibtext"/>
    <w:link w:val="VolChar"/>
    <w:rsid w:val="00911601"/>
    <w:rPr>
      <w:b/>
      <w:bCs/>
    </w:rPr>
  </w:style>
  <w:style w:type="character" w:customStyle="1" w:styleId="BibtextChar">
    <w:name w:val="Bibtext Char"/>
    <w:link w:val="Bibtext"/>
    <w:rsid w:val="00911601"/>
    <w:rPr>
      <w:rFonts w:ascii="Times New Roman" w:eastAsia="Times New Roman" w:hAnsi="Times New Roman" w:cs="Times New Roman"/>
      <w:sz w:val="24"/>
      <w:szCs w:val="20"/>
    </w:rPr>
  </w:style>
  <w:style w:type="character" w:customStyle="1" w:styleId="VolChar">
    <w:name w:val="Vol Char"/>
    <w:link w:val="Vol"/>
    <w:rsid w:val="00911601"/>
    <w:rPr>
      <w:rFonts w:ascii="Times New Roman" w:eastAsia="Times New Roman" w:hAnsi="Times New Roman" w:cs="Times New Roman"/>
      <w:b/>
      <w:bCs/>
      <w:sz w:val="24"/>
      <w:szCs w:val="20"/>
    </w:rPr>
  </w:style>
  <w:style w:type="paragraph" w:customStyle="1" w:styleId="StyleCentered">
    <w:name w:val="Style Centered"/>
    <w:basedOn w:val="Normal"/>
    <w:rsid w:val="00911601"/>
    <w:pPr>
      <w:spacing w:line="240" w:lineRule="auto"/>
      <w:ind w:firstLine="288"/>
      <w:jc w:val="center"/>
    </w:pPr>
    <w:rPr>
      <w:caps/>
      <w:szCs w:val="20"/>
    </w:rPr>
  </w:style>
  <w:style w:type="paragraph" w:customStyle="1" w:styleId="Normalposteqnindent">
    <w:name w:val="Normal post eqn indent"/>
    <w:basedOn w:val="NormalIndent"/>
    <w:next w:val="NormalIndent"/>
    <w:qFormat/>
    <w:rsid w:val="00911601"/>
    <w:pPr>
      <w:spacing w:before="240"/>
    </w:pPr>
  </w:style>
  <w:style w:type="paragraph" w:customStyle="1" w:styleId="subheading">
    <w:name w:val="subheading"/>
    <w:rsid w:val="00911601"/>
    <w:pPr>
      <w:tabs>
        <w:tab w:val="left" w:pos="1094"/>
      </w:tabs>
      <w:spacing w:after="200" w:line="200" w:lineRule="atLeast"/>
      <w:jc w:val="both"/>
    </w:pPr>
    <w:rPr>
      <w:rFonts w:ascii="Times New Roman" w:eastAsia="Times New Roman" w:hAnsi="Times New Roman"/>
      <w:i/>
      <w:iCs/>
      <w:snapToGrid w:val="0"/>
    </w:rPr>
  </w:style>
  <w:style w:type="paragraph" w:customStyle="1" w:styleId="CENTEREDHEADING">
    <w:name w:val="CENTERED HEADING"/>
    <w:rsid w:val="00911601"/>
    <w:pPr>
      <w:keepNext/>
      <w:spacing w:after="200" w:line="240" w:lineRule="atLeast"/>
      <w:jc w:val="center"/>
    </w:pPr>
    <w:rPr>
      <w:rFonts w:ascii="Times New Roman" w:eastAsia="Times New Roman" w:hAnsi="Times New Roman"/>
      <w:smallCaps/>
      <w:snapToGrid w:val="0"/>
      <w:color w:val="000000"/>
      <w:sz w:val="24"/>
      <w:szCs w:val="24"/>
    </w:rPr>
  </w:style>
  <w:style w:type="character" w:customStyle="1" w:styleId="BibBTitle">
    <w:name w:val="Bib BTitle"/>
    <w:rsid w:val="00911601"/>
    <w:rPr>
      <w:i/>
    </w:rPr>
  </w:style>
  <w:style w:type="character" w:customStyle="1" w:styleId="BibFirstName">
    <w:name w:val="Bib First Name"/>
    <w:rsid w:val="00911601"/>
    <w:rPr>
      <w:rFonts w:ascii="Times New Roman" w:hAnsi="Times New Roman"/>
      <w:sz w:val="24"/>
    </w:rPr>
  </w:style>
  <w:style w:type="character" w:customStyle="1" w:styleId="BibItem">
    <w:name w:val="Bib Item"/>
    <w:rsid w:val="00911601"/>
    <w:rPr>
      <w:rFonts w:ascii="Times New Roman" w:hAnsi="Times New Roman"/>
      <w:sz w:val="24"/>
    </w:rPr>
  </w:style>
  <w:style w:type="character" w:customStyle="1" w:styleId="BibJTitle">
    <w:name w:val="Bib JTitle"/>
    <w:rsid w:val="00911601"/>
    <w:rPr>
      <w:rFonts w:ascii="Times New Roman" w:hAnsi="Times New Roman"/>
      <w:sz w:val="24"/>
    </w:rPr>
  </w:style>
  <w:style w:type="character" w:customStyle="1" w:styleId="BibLastName">
    <w:name w:val="Bib Last Name"/>
    <w:rsid w:val="00911601"/>
    <w:rPr>
      <w:rFonts w:ascii="Times New Roman" w:hAnsi="Times New Roman"/>
      <w:sz w:val="24"/>
    </w:rPr>
  </w:style>
  <w:style w:type="character" w:customStyle="1" w:styleId="BibPage">
    <w:name w:val="Bib Page"/>
    <w:rsid w:val="00911601"/>
    <w:rPr>
      <w:rFonts w:ascii="Times New Roman" w:hAnsi="Times New Roman"/>
      <w:sz w:val="24"/>
    </w:rPr>
  </w:style>
  <w:style w:type="character" w:customStyle="1" w:styleId="BibPubCity">
    <w:name w:val="Bib PubCity"/>
    <w:basedOn w:val="DefaultParagraphFont"/>
    <w:rsid w:val="00911601"/>
  </w:style>
  <w:style w:type="character" w:customStyle="1" w:styleId="BibPubName">
    <w:name w:val="Bib PubName"/>
    <w:basedOn w:val="DefaultParagraphFont"/>
    <w:rsid w:val="00911601"/>
  </w:style>
  <w:style w:type="character" w:customStyle="1" w:styleId="BibPubYear">
    <w:name w:val="Bib PubYear"/>
    <w:basedOn w:val="DefaultParagraphFont"/>
    <w:rsid w:val="00911601"/>
  </w:style>
  <w:style w:type="character" w:customStyle="1" w:styleId="BibSeparator">
    <w:name w:val="Bib Separator"/>
    <w:rsid w:val="00911601"/>
    <w:rPr>
      <w:rFonts w:ascii="Times New Roman" w:hAnsi="Times New Roman"/>
      <w:sz w:val="24"/>
    </w:rPr>
  </w:style>
  <w:style w:type="character" w:customStyle="1" w:styleId="BibVolume">
    <w:name w:val="Bib Volume"/>
    <w:rsid w:val="00911601"/>
    <w:rPr>
      <w:rFonts w:ascii="Times New Roman" w:hAnsi="Times New Roman"/>
      <w:b/>
      <w:sz w:val="24"/>
    </w:rPr>
  </w:style>
  <w:style w:type="character" w:customStyle="1" w:styleId="BibYear">
    <w:name w:val="Bib Year"/>
    <w:rsid w:val="00911601"/>
    <w:rPr>
      <w:rFonts w:ascii="Times New Roman" w:hAnsi="Times New Roman"/>
      <w:sz w:val="24"/>
    </w:rPr>
  </w:style>
  <w:style w:type="character" w:customStyle="1" w:styleId="BibConference">
    <w:name w:val="Bib Conference"/>
    <w:rsid w:val="00911601"/>
    <w:rPr>
      <w:rFonts w:ascii="Times New Roman" w:hAnsi="Times New Roman"/>
      <w:sz w:val="24"/>
    </w:rPr>
  </w:style>
  <w:style w:type="character" w:customStyle="1" w:styleId="BibSite">
    <w:name w:val="Bib Site"/>
    <w:basedOn w:val="DefaultParagraphFont"/>
    <w:rsid w:val="00911601"/>
  </w:style>
  <w:style w:type="paragraph" w:customStyle="1" w:styleId="BodyText1">
    <w:name w:val="Body Text1"/>
    <w:basedOn w:val="Normal"/>
    <w:rsid w:val="00911601"/>
    <w:pPr>
      <w:spacing w:line="360" w:lineRule="auto"/>
      <w:ind w:firstLine="720"/>
    </w:pPr>
    <w:rPr>
      <w:szCs w:val="20"/>
    </w:rPr>
  </w:style>
  <w:style w:type="paragraph" w:customStyle="1" w:styleId="bodytextaftereq">
    <w:name w:val="body text after eq"/>
    <w:basedOn w:val="BodyText1"/>
    <w:rsid w:val="00911601"/>
    <w:pPr>
      <w:ind w:firstLine="0"/>
    </w:pPr>
  </w:style>
  <w:style w:type="paragraph" w:customStyle="1" w:styleId="eqn">
    <w:name w:val="eqn"/>
    <w:basedOn w:val="BodyText1"/>
    <w:rsid w:val="00911601"/>
    <w:pPr>
      <w:ind w:firstLine="0"/>
    </w:pPr>
  </w:style>
  <w:style w:type="character" w:customStyle="1" w:styleId="abstract0">
    <w:name w:val="abstract"/>
    <w:rsid w:val="00911601"/>
    <w:rPr>
      <w:rFonts w:ascii="Times New Roman" w:hAnsi="Times New Roman"/>
      <w:b/>
      <w:bCs/>
    </w:rPr>
  </w:style>
  <w:style w:type="character" w:styleId="CommentReference">
    <w:name w:val="annotation reference"/>
    <w:semiHidden/>
    <w:rsid w:val="00911601"/>
    <w:rPr>
      <w:sz w:val="16"/>
      <w:szCs w:val="16"/>
    </w:rPr>
  </w:style>
  <w:style w:type="paragraph" w:styleId="CommentText">
    <w:name w:val="annotation text"/>
    <w:basedOn w:val="Normal"/>
    <w:link w:val="CommentTextChar"/>
    <w:semiHidden/>
    <w:rsid w:val="00911601"/>
    <w:pPr>
      <w:spacing w:line="240" w:lineRule="auto"/>
      <w:jc w:val="left"/>
    </w:pPr>
    <w:rPr>
      <w:sz w:val="20"/>
      <w:szCs w:val="20"/>
    </w:rPr>
  </w:style>
  <w:style w:type="character" w:customStyle="1" w:styleId="CommentTextChar">
    <w:name w:val="Comment Text Char"/>
    <w:link w:val="CommentText"/>
    <w:semiHidden/>
    <w:rsid w:val="009116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1601"/>
    <w:rPr>
      <w:b/>
      <w:bCs/>
    </w:rPr>
  </w:style>
  <w:style w:type="character" w:customStyle="1" w:styleId="CommentSubjectChar">
    <w:name w:val="Comment Subject Char"/>
    <w:link w:val="CommentSubject"/>
    <w:semiHidden/>
    <w:rsid w:val="00911601"/>
    <w:rPr>
      <w:rFonts w:ascii="Times New Roman" w:eastAsia="Times New Roman" w:hAnsi="Times New Roman" w:cs="Times New Roman"/>
      <w:b/>
      <w:bCs/>
      <w:sz w:val="20"/>
      <w:szCs w:val="20"/>
    </w:rPr>
  </w:style>
  <w:style w:type="paragraph" w:customStyle="1" w:styleId="ref">
    <w:name w:val="ref"/>
    <w:basedOn w:val="EndnoteText"/>
    <w:rsid w:val="00911601"/>
    <w:pPr>
      <w:ind w:left="720" w:hanging="720"/>
      <w:jc w:val="left"/>
    </w:pPr>
  </w:style>
  <w:style w:type="numbering" w:customStyle="1" w:styleId="eqnnumbering">
    <w:name w:val="eqn numbering"/>
    <w:uiPriority w:val="99"/>
    <w:rsid w:val="00911601"/>
    <w:pPr>
      <w:numPr>
        <w:numId w:val="4"/>
      </w:numPr>
    </w:pPr>
  </w:style>
  <w:style w:type="paragraph" w:customStyle="1" w:styleId="EquationNumbering">
    <w:name w:val="Equation Numbering"/>
    <w:basedOn w:val="NormalSingle"/>
    <w:next w:val="Normal"/>
    <w:qFormat/>
    <w:rsid w:val="00911601"/>
    <w:pPr>
      <w:numPr>
        <w:ilvl w:val="1"/>
        <w:numId w:val="4"/>
      </w:numPr>
      <w:tabs>
        <w:tab w:val="left" w:pos="3690"/>
        <w:tab w:val="left" w:pos="8280"/>
      </w:tabs>
      <w:spacing w:after="120"/>
      <w:jc w:val="center"/>
    </w:pPr>
    <w:rPr>
      <w:rFonts w:eastAsia="MS Mincho"/>
    </w:rPr>
  </w:style>
  <w:style w:type="paragraph" w:customStyle="1" w:styleId="Equationtable1">
    <w:name w:val="Equation table 1"/>
    <w:basedOn w:val="Normal"/>
    <w:next w:val="Normal"/>
    <w:qFormat/>
    <w:rsid w:val="00911601"/>
    <w:pPr>
      <w:spacing w:line="240" w:lineRule="auto"/>
      <w:jc w:val="center"/>
    </w:pPr>
    <w:rPr>
      <w:rFonts w:eastAsia="MS Mincho"/>
    </w:rPr>
  </w:style>
  <w:style w:type="paragraph" w:customStyle="1" w:styleId="Normalposteqnnon-ind">
    <w:name w:val="Normal posteqn non-ind"/>
    <w:basedOn w:val="Normal"/>
    <w:qFormat/>
    <w:rsid w:val="00911601"/>
    <w:pPr>
      <w:spacing w:before="240"/>
    </w:pPr>
  </w:style>
  <w:style w:type="character" w:styleId="PlaceholderText">
    <w:name w:val="Placeholder Text"/>
    <w:uiPriority w:val="99"/>
    <w:semiHidden/>
    <w:rsid w:val="00911601"/>
    <w:rPr>
      <w:color w:val="808080"/>
    </w:rPr>
  </w:style>
  <w:style w:type="paragraph" w:customStyle="1" w:styleId="Symbol">
    <w:name w:val="Symbol"/>
    <w:basedOn w:val="Normalposteqnnon-ind"/>
    <w:qFormat/>
    <w:rsid w:val="00911601"/>
    <w:rPr>
      <w:rFonts w:ascii="Cambria Math" w:hAnsi="Cambria Math"/>
      <w:i/>
    </w:rPr>
  </w:style>
  <w:style w:type="paragraph" w:styleId="Revision">
    <w:name w:val="Revision"/>
    <w:hidden/>
    <w:uiPriority w:val="99"/>
    <w:semiHidden/>
    <w:rsid w:val="00911601"/>
    <w:rPr>
      <w:rFonts w:ascii="Times New Roman" w:eastAsia="Times New Roman" w:hAnsi="Times New Roman"/>
      <w:sz w:val="24"/>
      <w:szCs w:val="24"/>
    </w:rPr>
  </w:style>
  <w:style w:type="paragraph" w:styleId="Bibliography">
    <w:name w:val="Bibliography"/>
    <w:basedOn w:val="Normal"/>
    <w:next w:val="Normal"/>
    <w:uiPriority w:val="37"/>
    <w:unhideWhenUsed/>
    <w:rsid w:val="00911601"/>
  </w:style>
  <w:style w:type="paragraph" w:styleId="BlockText">
    <w:name w:val="Block Text"/>
    <w:basedOn w:val="Normal"/>
    <w:uiPriority w:val="99"/>
    <w:semiHidden/>
    <w:unhideWhenUsed/>
    <w:rsid w:val="0091160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
    <w:name w:val="Body Text"/>
    <w:basedOn w:val="Normal"/>
    <w:link w:val="BodyTextChar"/>
    <w:uiPriority w:val="99"/>
    <w:semiHidden/>
    <w:unhideWhenUsed/>
    <w:rsid w:val="00911601"/>
    <w:pPr>
      <w:spacing w:after="120"/>
    </w:pPr>
  </w:style>
  <w:style w:type="character" w:customStyle="1" w:styleId="BodyTextChar">
    <w:name w:val="Body Text Char"/>
    <w:link w:val="BodyText"/>
    <w:uiPriority w:val="99"/>
    <w:semiHidden/>
    <w:rsid w:val="00911601"/>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11601"/>
    <w:pPr>
      <w:spacing w:after="120"/>
    </w:pPr>
  </w:style>
  <w:style w:type="character" w:customStyle="1" w:styleId="BodyText2Char">
    <w:name w:val="Body Text 2 Char"/>
    <w:link w:val="BodyText2"/>
    <w:uiPriority w:val="99"/>
    <w:semiHidden/>
    <w:rsid w:val="00911601"/>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911601"/>
    <w:pPr>
      <w:spacing w:after="120"/>
    </w:pPr>
    <w:rPr>
      <w:sz w:val="16"/>
      <w:szCs w:val="16"/>
    </w:rPr>
  </w:style>
  <w:style w:type="character" w:customStyle="1" w:styleId="BodyText3Char">
    <w:name w:val="Body Text 3 Char"/>
    <w:link w:val="BodyText3"/>
    <w:uiPriority w:val="99"/>
    <w:semiHidden/>
    <w:rsid w:val="0091160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911601"/>
    <w:pPr>
      <w:spacing w:after="0"/>
      <w:ind w:firstLine="360"/>
    </w:pPr>
  </w:style>
  <w:style w:type="character" w:customStyle="1" w:styleId="BodyTextFirstIndentChar">
    <w:name w:val="Body Text First Indent Char"/>
    <w:link w:val="BodyTextFirstIndent"/>
    <w:uiPriority w:val="99"/>
    <w:semiHidden/>
    <w:rsid w:val="0091160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11601"/>
    <w:pPr>
      <w:spacing w:after="120"/>
      <w:ind w:left="360"/>
    </w:pPr>
  </w:style>
  <w:style w:type="character" w:customStyle="1" w:styleId="BodyTextIndentChar">
    <w:name w:val="Body Text Indent Char"/>
    <w:link w:val="BodyTextIndent"/>
    <w:uiPriority w:val="99"/>
    <w:semiHidden/>
    <w:rsid w:val="00911601"/>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911601"/>
    <w:pPr>
      <w:spacing w:after="0"/>
      <w:ind w:firstLine="360"/>
    </w:pPr>
  </w:style>
  <w:style w:type="character" w:customStyle="1" w:styleId="BodyTextFirstIndent2Char">
    <w:name w:val="Body Text First Indent 2 Char"/>
    <w:link w:val="BodyTextFirstIndent2"/>
    <w:uiPriority w:val="99"/>
    <w:semiHidden/>
    <w:rsid w:val="0091160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11601"/>
    <w:pPr>
      <w:spacing w:after="120"/>
      <w:ind w:left="360"/>
    </w:pPr>
  </w:style>
  <w:style w:type="character" w:customStyle="1" w:styleId="BodyTextIndent2Char">
    <w:name w:val="Body Text Indent 2 Char"/>
    <w:link w:val="BodyTextIndent2"/>
    <w:uiPriority w:val="99"/>
    <w:semiHidden/>
    <w:rsid w:val="00911601"/>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11601"/>
    <w:pPr>
      <w:spacing w:after="120"/>
      <w:ind w:left="360"/>
    </w:pPr>
    <w:rPr>
      <w:sz w:val="16"/>
      <w:szCs w:val="16"/>
    </w:rPr>
  </w:style>
  <w:style w:type="character" w:customStyle="1" w:styleId="BodyTextIndent3Char">
    <w:name w:val="Body Text Indent 3 Char"/>
    <w:link w:val="BodyTextIndent3"/>
    <w:uiPriority w:val="99"/>
    <w:semiHidden/>
    <w:rsid w:val="00911601"/>
    <w:rPr>
      <w:rFonts w:ascii="Times New Roman" w:eastAsia="Times New Roman" w:hAnsi="Times New Roman" w:cs="Times New Roman"/>
      <w:sz w:val="16"/>
      <w:szCs w:val="16"/>
    </w:rPr>
  </w:style>
  <w:style w:type="paragraph" w:styleId="Closing">
    <w:name w:val="Closing"/>
    <w:basedOn w:val="Normal"/>
    <w:link w:val="ClosingChar"/>
    <w:uiPriority w:val="99"/>
    <w:semiHidden/>
    <w:unhideWhenUsed/>
    <w:rsid w:val="00911601"/>
    <w:pPr>
      <w:spacing w:line="240" w:lineRule="auto"/>
      <w:ind w:left="4320"/>
    </w:pPr>
  </w:style>
  <w:style w:type="character" w:customStyle="1" w:styleId="ClosingChar">
    <w:name w:val="Closing Char"/>
    <w:link w:val="Closing"/>
    <w:uiPriority w:val="99"/>
    <w:semiHidden/>
    <w:rsid w:val="00911601"/>
    <w:rPr>
      <w:rFonts w:ascii="Times New Roman" w:eastAsia="Times New Roman" w:hAnsi="Times New Roman" w:cs="Times New Roman"/>
      <w:sz w:val="24"/>
      <w:szCs w:val="24"/>
    </w:rPr>
  </w:style>
  <w:style w:type="paragraph" w:styleId="E-mailSignature">
    <w:name w:val="E-mail Signature"/>
    <w:basedOn w:val="Normal"/>
    <w:link w:val="E-mailSignatureChar"/>
    <w:uiPriority w:val="99"/>
    <w:semiHidden/>
    <w:unhideWhenUsed/>
    <w:rsid w:val="00911601"/>
    <w:pPr>
      <w:spacing w:line="240" w:lineRule="auto"/>
    </w:pPr>
  </w:style>
  <w:style w:type="character" w:customStyle="1" w:styleId="E-mailSignatureChar">
    <w:name w:val="E-mail Signature Char"/>
    <w:link w:val="E-mailSignature"/>
    <w:uiPriority w:val="99"/>
    <w:semiHidden/>
    <w:rsid w:val="00911601"/>
    <w:rPr>
      <w:rFonts w:ascii="Times New Roman" w:eastAsia="Times New Roman" w:hAnsi="Times New Roman" w:cs="Times New Roman"/>
      <w:sz w:val="24"/>
      <w:szCs w:val="24"/>
    </w:rPr>
  </w:style>
  <w:style w:type="paragraph" w:styleId="EnvelopeAddress">
    <w:name w:val="envelope address"/>
    <w:basedOn w:val="Normal"/>
    <w:uiPriority w:val="99"/>
    <w:semiHidden/>
    <w:unhideWhenUsed/>
    <w:rsid w:val="00911601"/>
    <w:pPr>
      <w:framePr w:w="7920" w:h="1980" w:hRule="exact" w:hSpace="180" w:wrap="auto" w:hAnchor="page" w:xAlign="center" w:yAlign="bottom"/>
      <w:spacing w:line="240" w:lineRule="auto"/>
      <w:ind w:left="2880"/>
    </w:pPr>
    <w:rPr>
      <w:rFonts w:ascii="Cambria" w:hAnsi="Cambria"/>
    </w:rPr>
  </w:style>
  <w:style w:type="paragraph" w:styleId="EnvelopeReturn">
    <w:name w:val="envelope return"/>
    <w:basedOn w:val="Normal"/>
    <w:uiPriority w:val="99"/>
    <w:semiHidden/>
    <w:unhideWhenUsed/>
    <w:rsid w:val="00911601"/>
    <w:pPr>
      <w:spacing w:line="240" w:lineRule="auto"/>
    </w:pPr>
    <w:rPr>
      <w:rFonts w:ascii="Cambria" w:hAnsi="Cambria"/>
      <w:sz w:val="20"/>
      <w:szCs w:val="20"/>
    </w:rPr>
  </w:style>
  <w:style w:type="paragraph" w:styleId="HTMLAddress">
    <w:name w:val="HTML Address"/>
    <w:basedOn w:val="Normal"/>
    <w:link w:val="HTMLAddressChar"/>
    <w:uiPriority w:val="99"/>
    <w:semiHidden/>
    <w:unhideWhenUsed/>
    <w:rsid w:val="00911601"/>
    <w:pPr>
      <w:spacing w:line="240" w:lineRule="auto"/>
    </w:pPr>
    <w:rPr>
      <w:i/>
      <w:iCs/>
    </w:rPr>
  </w:style>
  <w:style w:type="character" w:customStyle="1" w:styleId="HTMLAddressChar">
    <w:name w:val="HTML Address Char"/>
    <w:link w:val="HTMLAddress"/>
    <w:uiPriority w:val="99"/>
    <w:semiHidden/>
    <w:rsid w:val="00911601"/>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911601"/>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911601"/>
    <w:rPr>
      <w:rFonts w:ascii="Consolas" w:eastAsia="Times New Roman" w:hAnsi="Consolas" w:cs="Times New Roman"/>
      <w:sz w:val="20"/>
      <w:szCs w:val="20"/>
    </w:rPr>
  </w:style>
  <w:style w:type="paragraph" w:styleId="IntenseQuote">
    <w:name w:val="Intense Quote"/>
    <w:basedOn w:val="Normal"/>
    <w:next w:val="Normal"/>
    <w:link w:val="IntenseQuoteChar"/>
    <w:uiPriority w:val="30"/>
    <w:qFormat/>
    <w:rsid w:val="0091160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11601"/>
    <w:rPr>
      <w:rFonts w:ascii="Times New Roman" w:eastAsia="Times New Roman" w:hAnsi="Times New Roman" w:cs="Times New Roman"/>
      <w:b/>
      <w:bCs/>
      <w:i/>
      <w:iCs/>
      <w:color w:val="4F81BD"/>
      <w:sz w:val="24"/>
      <w:szCs w:val="24"/>
    </w:rPr>
  </w:style>
  <w:style w:type="paragraph" w:styleId="List">
    <w:name w:val="List"/>
    <w:basedOn w:val="Normal"/>
    <w:uiPriority w:val="99"/>
    <w:semiHidden/>
    <w:unhideWhenUsed/>
    <w:rsid w:val="00911601"/>
    <w:pPr>
      <w:ind w:left="360" w:hanging="360"/>
      <w:contextualSpacing/>
    </w:pPr>
  </w:style>
  <w:style w:type="paragraph" w:styleId="List2">
    <w:name w:val="List 2"/>
    <w:basedOn w:val="Normal"/>
    <w:uiPriority w:val="99"/>
    <w:semiHidden/>
    <w:unhideWhenUsed/>
    <w:rsid w:val="00911601"/>
    <w:pPr>
      <w:ind w:left="720" w:hanging="360"/>
      <w:contextualSpacing/>
    </w:pPr>
  </w:style>
  <w:style w:type="paragraph" w:styleId="List3">
    <w:name w:val="List 3"/>
    <w:basedOn w:val="Normal"/>
    <w:uiPriority w:val="99"/>
    <w:semiHidden/>
    <w:unhideWhenUsed/>
    <w:rsid w:val="00911601"/>
    <w:pPr>
      <w:ind w:left="1080" w:hanging="360"/>
      <w:contextualSpacing/>
    </w:pPr>
  </w:style>
  <w:style w:type="paragraph" w:styleId="List4">
    <w:name w:val="List 4"/>
    <w:basedOn w:val="Normal"/>
    <w:uiPriority w:val="99"/>
    <w:semiHidden/>
    <w:unhideWhenUsed/>
    <w:rsid w:val="00911601"/>
    <w:pPr>
      <w:ind w:left="1440" w:hanging="360"/>
      <w:contextualSpacing/>
    </w:pPr>
  </w:style>
  <w:style w:type="paragraph" w:styleId="List5">
    <w:name w:val="List 5"/>
    <w:basedOn w:val="Normal"/>
    <w:uiPriority w:val="99"/>
    <w:semiHidden/>
    <w:unhideWhenUsed/>
    <w:rsid w:val="00911601"/>
    <w:pPr>
      <w:ind w:left="1800" w:hanging="360"/>
      <w:contextualSpacing/>
    </w:pPr>
  </w:style>
  <w:style w:type="paragraph" w:styleId="ListBullet">
    <w:name w:val="List Bullet"/>
    <w:basedOn w:val="Normal"/>
    <w:uiPriority w:val="99"/>
    <w:semiHidden/>
    <w:unhideWhenUsed/>
    <w:rsid w:val="00911601"/>
    <w:pPr>
      <w:tabs>
        <w:tab w:val="num" w:pos="360"/>
      </w:tabs>
      <w:ind w:left="360" w:hanging="360"/>
      <w:contextualSpacing/>
    </w:pPr>
  </w:style>
  <w:style w:type="paragraph" w:styleId="ListBullet2">
    <w:name w:val="List Bullet 2"/>
    <w:basedOn w:val="Normal"/>
    <w:uiPriority w:val="99"/>
    <w:semiHidden/>
    <w:unhideWhenUsed/>
    <w:rsid w:val="00911601"/>
    <w:pPr>
      <w:tabs>
        <w:tab w:val="num" w:pos="720"/>
      </w:tabs>
      <w:ind w:left="720" w:hanging="360"/>
      <w:contextualSpacing/>
    </w:pPr>
  </w:style>
  <w:style w:type="paragraph" w:styleId="ListBullet3">
    <w:name w:val="List Bullet 3"/>
    <w:basedOn w:val="Normal"/>
    <w:uiPriority w:val="99"/>
    <w:semiHidden/>
    <w:unhideWhenUsed/>
    <w:rsid w:val="00911601"/>
    <w:pPr>
      <w:tabs>
        <w:tab w:val="num" w:pos="1080"/>
      </w:tabs>
      <w:ind w:left="1080" w:hanging="360"/>
      <w:contextualSpacing/>
    </w:pPr>
  </w:style>
  <w:style w:type="paragraph" w:styleId="ListBullet4">
    <w:name w:val="List Bullet 4"/>
    <w:basedOn w:val="Normal"/>
    <w:uiPriority w:val="99"/>
    <w:semiHidden/>
    <w:unhideWhenUsed/>
    <w:rsid w:val="00911601"/>
    <w:pPr>
      <w:tabs>
        <w:tab w:val="num" w:pos="1440"/>
      </w:tabs>
      <w:ind w:left="1440" w:hanging="360"/>
      <w:contextualSpacing/>
    </w:pPr>
  </w:style>
  <w:style w:type="paragraph" w:styleId="ListBullet5">
    <w:name w:val="List Bullet 5"/>
    <w:basedOn w:val="Normal"/>
    <w:uiPriority w:val="99"/>
    <w:semiHidden/>
    <w:unhideWhenUsed/>
    <w:rsid w:val="00911601"/>
    <w:pPr>
      <w:tabs>
        <w:tab w:val="num" w:pos="1800"/>
      </w:tabs>
      <w:ind w:left="1800" w:hanging="360"/>
      <w:contextualSpacing/>
    </w:pPr>
  </w:style>
  <w:style w:type="paragraph" w:styleId="ListContinue">
    <w:name w:val="List Continue"/>
    <w:basedOn w:val="Normal"/>
    <w:uiPriority w:val="99"/>
    <w:semiHidden/>
    <w:unhideWhenUsed/>
    <w:rsid w:val="00911601"/>
    <w:pPr>
      <w:spacing w:after="120"/>
      <w:ind w:left="360"/>
      <w:contextualSpacing/>
    </w:pPr>
  </w:style>
  <w:style w:type="paragraph" w:styleId="ListContinue2">
    <w:name w:val="List Continue 2"/>
    <w:basedOn w:val="Normal"/>
    <w:uiPriority w:val="99"/>
    <w:semiHidden/>
    <w:unhideWhenUsed/>
    <w:rsid w:val="00911601"/>
    <w:pPr>
      <w:spacing w:after="120"/>
      <w:ind w:left="720"/>
      <w:contextualSpacing/>
    </w:pPr>
  </w:style>
  <w:style w:type="paragraph" w:styleId="ListContinue3">
    <w:name w:val="List Continue 3"/>
    <w:basedOn w:val="Normal"/>
    <w:uiPriority w:val="99"/>
    <w:semiHidden/>
    <w:unhideWhenUsed/>
    <w:rsid w:val="00911601"/>
    <w:pPr>
      <w:spacing w:after="120"/>
      <w:ind w:left="1080"/>
      <w:contextualSpacing/>
    </w:pPr>
  </w:style>
  <w:style w:type="paragraph" w:styleId="ListContinue4">
    <w:name w:val="List Continue 4"/>
    <w:basedOn w:val="Normal"/>
    <w:uiPriority w:val="99"/>
    <w:semiHidden/>
    <w:unhideWhenUsed/>
    <w:rsid w:val="00911601"/>
    <w:pPr>
      <w:spacing w:after="120"/>
      <w:ind w:left="1440"/>
      <w:contextualSpacing/>
    </w:pPr>
  </w:style>
  <w:style w:type="paragraph" w:styleId="ListContinue5">
    <w:name w:val="List Continue 5"/>
    <w:basedOn w:val="Normal"/>
    <w:uiPriority w:val="99"/>
    <w:semiHidden/>
    <w:unhideWhenUsed/>
    <w:rsid w:val="00911601"/>
    <w:pPr>
      <w:spacing w:after="120"/>
      <w:ind w:left="1800"/>
      <w:contextualSpacing/>
    </w:pPr>
  </w:style>
  <w:style w:type="paragraph" w:styleId="ListNumber">
    <w:name w:val="List Number"/>
    <w:basedOn w:val="Normal"/>
    <w:uiPriority w:val="99"/>
    <w:semiHidden/>
    <w:unhideWhenUsed/>
    <w:rsid w:val="00911601"/>
    <w:pPr>
      <w:tabs>
        <w:tab w:val="num" w:pos="360"/>
      </w:tabs>
      <w:ind w:left="360" w:hanging="360"/>
      <w:contextualSpacing/>
    </w:pPr>
  </w:style>
  <w:style w:type="paragraph" w:styleId="ListNumber2">
    <w:name w:val="List Number 2"/>
    <w:basedOn w:val="Normal"/>
    <w:uiPriority w:val="99"/>
    <w:semiHidden/>
    <w:unhideWhenUsed/>
    <w:rsid w:val="00911601"/>
    <w:pPr>
      <w:tabs>
        <w:tab w:val="num" w:pos="720"/>
      </w:tabs>
      <w:ind w:left="720" w:hanging="360"/>
      <w:contextualSpacing/>
    </w:pPr>
  </w:style>
  <w:style w:type="paragraph" w:styleId="ListNumber3">
    <w:name w:val="List Number 3"/>
    <w:basedOn w:val="Normal"/>
    <w:uiPriority w:val="99"/>
    <w:semiHidden/>
    <w:unhideWhenUsed/>
    <w:rsid w:val="00911601"/>
    <w:pPr>
      <w:tabs>
        <w:tab w:val="num" w:pos="1080"/>
      </w:tabs>
      <w:ind w:left="1080" w:hanging="360"/>
      <w:contextualSpacing/>
    </w:pPr>
  </w:style>
  <w:style w:type="paragraph" w:styleId="ListNumber4">
    <w:name w:val="List Number 4"/>
    <w:basedOn w:val="Normal"/>
    <w:uiPriority w:val="99"/>
    <w:semiHidden/>
    <w:unhideWhenUsed/>
    <w:rsid w:val="00911601"/>
    <w:pPr>
      <w:tabs>
        <w:tab w:val="num" w:pos="1440"/>
      </w:tabs>
      <w:ind w:left="1440" w:hanging="360"/>
      <w:contextualSpacing/>
    </w:pPr>
  </w:style>
  <w:style w:type="paragraph" w:styleId="ListNumber5">
    <w:name w:val="List Number 5"/>
    <w:basedOn w:val="Normal"/>
    <w:uiPriority w:val="99"/>
    <w:semiHidden/>
    <w:unhideWhenUsed/>
    <w:rsid w:val="00911601"/>
    <w:pPr>
      <w:tabs>
        <w:tab w:val="num" w:pos="1800"/>
      </w:tabs>
      <w:ind w:left="1800" w:hanging="360"/>
      <w:contextualSpacing/>
    </w:pPr>
  </w:style>
  <w:style w:type="paragraph" w:styleId="MessageHeader">
    <w:name w:val="Message Header"/>
    <w:basedOn w:val="Normal"/>
    <w:link w:val="MessageHeaderChar"/>
    <w:uiPriority w:val="99"/>
    <w:semiHidden/>
    <w:unhideWhenUsed/>
    <w:rsid w:val="0091160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mbria" w:hAnsi="Cambria"/>
    </w:rPr>
  </w:style>
  <w:style w:type="character" w:customStyle="1" w:styleId="MessageHeaderChar">
    <w:name w:val="Message Header Char"/>
    <w:link w:val="MessageHeader"/>
    <w:uiPriority w:val="99"/>
    <w:semiHidden/>
    <w:rsid w:val="00911601"/>
    <w:rPr>
      <w:rFonts w:ascii="Cambria" w:eastAsia="Times New Roman" w:hAnsi="Cambria" w:cs="Times New Roman"/>
      <w:sz w:val="24"/>
      <w:szCs w:val="24"/>
      <w:shd w:val="pct20" w:color="auto" w:fill="auto"/>
    </w:rPr>
  </w:style>
  <w:style w:type="paragraph" w:styleId="NoSpacing">
    <w:name w:val="No Spacing"/>
    <w:uiPriority w:val="1"/>
    <w:qFormat/>
    <w:rsid w:val="00911601"/>
    <w:pPr>
      <w:jc w:val="both"/>
    </w:pPr>
    <w:rPr>
      <w:rFonts w:ascii="Times New Roman" w:eastAsia="Times New Roman" w:hAnsi="Times New Roman"/>
      <w:sz w:val="24"/>
      <w:szCs w:val="24"/>
    </w:rPr>
  </w:style>
  <w:style w:type="paragraph" w:styleId="NormalWeb">
    <w:name w:val="Normal (Web)"/>
    <w:basedOn w:val="Normal"/>
    <w:uiPriority w:val="99"/>
    <w:unhideWhenUsed/>
    <w:rsid w:val="00911601"/>
  </w:style>
  <w:style w:type="paragraph" w:styleId="NoteHeading">
    <w:name w:val="Note Heading"/>
    <w:basedOn w:val="Normal"/>
    <w:next w:val="Normal"/>
    <w:link w:val="NoteHeadingChar"/>
    <w:uiPriority w:val="99"/>
    <w:semiHidden/>
    <w:unhideWhenUsed/>
    <w:rsid w:val="00911601"/>
    <w:pPr>
      <w:spacing w:line="240" w:lineRule="auto"/>
    </w:pPr>
  </w:style>
  <w:style w:type="character" w:customStyle="1" w:styleId="NoteHeadingChar">
    <w:name w:val="Note Heading Char"/>
    <w:link w:val="NoteHeading"/>
    <w:uiPriority w:val="99"/>
    <w:semiHidden/>
    <w:rsid w:val="00911601"/>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911601"/>
    <w:pPr>
      <w:spacing w:line="240" w:lineRule="auto"/>
    </w:pPr>
    <w:rPr>
      <w:rFonts w:ascii="Consolas" w:hAnsi="Consolas"/>
      <w:sz w:val="21"/>
      <w:szCs w:val="21"/>
    </w:rPr>
  </w:style>
  <w:style w:type="character" w:customStyle="1" w:styleId="PlainTextChar">
    <w:name w:val="Plain Text Char"/>
    <w:link w:val="PlainText"/>
    <w:uiPriority w:val="99"/>
    <w:semiHidden/>
    <w:rsid w:val="00911601"/>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911601"/>
  </w:style>
  <w:style w:type="character" w:customStyle="1" w:styleId="SalutationChar">
    <w:name w:val="Salutation Char"/>
    <w:link w:val="Salutation"/>
    <w:uiPriority w:val="99"/>
    <w:semiHidden/>
    <w:rsid w:val="00911601"/>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911601"/>
    <w:pPr>
      <w:spacing w:line="240" w:lineRule="auto"/>
      <w:ind w:left="4320"/>
    </w:pPr>
  </w:style>
  <w:style w:type="character" w:customStyle="1" w:styleId="SignatureChar">
    <w:name w:val="Signature Char"/>
    <w:link w:val="Signature"/>
    <w:uiPriority w:val="99"/>
    <w:semiHidden/>
    <w:rsid w:val="00911601"/>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911601"/>
    <w:pPr>
      <w:numPr>
        <w:ilvl w:val="1"/>
      </w:numPr>
    </w:pPr>
    <w:rPr>
      <w:rFonts w:ascii="Cambria" w:hAnsi="Cambria"/>
      <w:i/>
      <w:iCs/>
      <w:color w:val="4F81BD"/>
      <w:spacing w:val="15"/>
    </w:rPr>
  </w:style>
  <w:style w:type="character" w:customStyle="1" w:styleId="SubtitleChar">
    <w:name w:val="Subtitle Char"/>
    <w:link w:val="Subtitle"/>
    <w:uiPriority w:val="11"/>
    <w:rsid w:val="00911601"/>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qFormat/>
    <w:rsid w:val="00911601"/>
    <w:pPr>
      <w:keepLines/>
      <w:numPr>
        <w:numId w:val="0"/>
      </w:numPr>
      <w:spacing w:before="480"/>
      <w:jc w:val="both"/>
      <w:outlineLvl w:val="9"/>
    </w:pPr>
    <w:rPr>
      <w:rFonts w:ascii="Cambria" w:hAnsi="Cambria" w:cs="Times New Roman"/>
      <w:bCs/>
      <w:caps w:val="0"/>
      <w:color w:val="365F91"/>
      <w:sz w:val="28"/>
      <w:szCs w:val="28"/>
    </w:rPr>
  </w:style>
  <w:style w:type="paragraph" w:customStyle="1" w:styleId="StyleNounderlineJustifiedLinespacingDouble">
    <w:name w:val="Style No underline Justified Line spacing:  Double"/>
    <w:basedOn w:val="Normal"/>
    <w:rsid w:val="00911601"/>
    <w:pPr>
      <w:widowControl w:val="0"/>
      <w:ind w:firstLine="432"/>
    </w:pPr>
    <w:rPr>
      <w:szCs w:val="20"/>
    </w:rPr>
  </w:style>
  <w:style w:type="table" w:styleId="TableElegant">
    <w:name w:val="Table Elegant"/>
    <w:basedOn w:val="TableNormal"/>
    <w:rsid w:val="00D8752A"/>
    <w:pPr>
      <w:spacing w:line="48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pple-style-span">
    <w:name w:val="apple-style-span"/>
    <w:basedOn w:val="DefaultParagraphFont"/>
    <w:rsid w:val="00D91DC9"/>
  </w:style>
  <w:style w:type="character" w:customStyle="1" w:styleId="apple-converted-space">
    <w:name w:val="apple-converted-space"/>
    <w:basedOn w:val="DefaultParagraphFont"/>
    <w:rsid w:val="00D91DC9"/>
  </w:style>
  <w:style w:type="character" w:customStyle="1" w:styleId="MTEquationSection">
    <w:name w:val="MTEquationSection"/>
    <w:rsid w:val="00D52A8D"/>
    <w:rPr>
      <w:vanish/>
      <w:color w:val="FF0000"/>
    </w:rPr>
  </w:style>
  <w:style w:type="paragraph" w:customStyle="1" w:styleId="MTDisplayEquation">
    <w:name w:val="MTDisplayEquation"/>
    <w:basedOn w:val="Normal"/>
    <w:next w:val="Normal"/>
    <w:link w:val="MTDisplayEquationChar"/>
    <w:rsid w:val="00D52A8D"/>
    <w:pPr>
      <w:tabs>
        <w:tab w:val="center" w:pos="4320"/>
        <w:tab w:val="right" w:pos="8620"/>
      </w:tabs>
      <w:autoSpaceDE w:val="0"/>
      <w:autoSpaceDN w:val="0"/>
      <w:adjustRightInd w:val="0"/>
      <w:ind w:firstLine="270"/>
      <w:jc w:val="left"/>
    </w:pPr>
    <w:rPr>
      <w:rFonts w:eastAsia="Calibri"/>
    </w:rPr>
  </w:style>
  <w:style w:type="character" w:customStyle="1" w:styleId="MTDisplayEquationChar">
    <w:name w:val="MTDisplayEquation Char"/>
    <w:link w:val="MTDisplayEquation"/>
    <w:rsid w:val="00D52A8D"/>
    <w:rPr>
      <w:rFonts w:ascii="Times New Roman" w:hAnsi="Times New Roman"/>
      <w:sz w:val="24"/>
      <w:szCs w:val="24"/>
    </w:rPr>
  </w:style>
  <w:style w:type="character" w:styleId="Emphasis">
    <w:name w:val="Emphasis"/>
    <w:uiPriority w:val="20"/>
    <w:qFormat/>
    <w:rsid w:val="00D73D42"/>
    <w:rPr>
      <w:i/>
      <w:iCs/>
    </w:rPr>
  </w:style>
  <w:style w:type="character" w:customStyle="1" w:styleId="texhtml">
    <w:name w:val="texhtml"/>
    <w:basedOn w:val="DefaultParagraphFont"/>
    <w:rsid w:val="004C54EE"/>
  </w:style>
  <w:style w:type="character" w:customStyle="1" w:styleId="MTConvertedEquation">
    <w:name w:val="MTConvertedEquation"/>
    <w:basedOn w:val="DefaultParagraphFont"/>
    <w:rsid w:val="00BD67FC"/>
  </w:style>
  <w:style w:type="character" w:customStyle="1" w:styleId="CaptionChar1">
    <w:name w:val="Caption Char1"/>
    <w:aliases w:val="Caption Char Char, Char Char Char, Char Char Char Char Char Char, Char Char1, Char Char Char Char Char1"/>
    <w:link w:val="Caption"/>
    <w:rsid w:val="005C4452"/>
    <w:rPr>
      <w:rFonts w:ascii="Times New Roman" w:eastAsia="Times New Roman" w:hAnsi="Times New Roman"/>
      <w:bCs/>
      <w:sz w:val="24"/>
    </w:rPr>
  </w:style>
  <w:style w:type="paragraph" w:customStyle="1" w:styleId="equation">
    <w:name w:val="equation"/>
    <w:basedOn w:val="Normal"/>
    <w:rsid w:val="00F875DE"/>
    <w:pPr>
      <w:tabs>
        <w:tab w:val="center" w:pos="4320"/>
        <w:tab w:val="right" w:pos="9360"/>
      </w:tabs>
      <w:spacing w:before="240" w:after="240" w:line="240" w:lineRule="atLeast"/>
    </w:pPr>
    <w:rPr>
      <w:szCs w:val="20"/>
    </w:rPr>
  </w:style>
  <w:style w:type="paragraph" w:customStyle="1" w:styleId="equation1">
    <w:name w:val="equation1"/>
    <w:basedOn w:val="Caption"/>
    <w:rsid w:val="00A46486"/>
    <w:pPr>
      <w:keepNext/>
      <w:tabs>
        <w:tab w:val="left" w:pos="720"/>
        <w:tab w:val="right" w:pos="8640"/>
      </w:tabs>
      <w:spacing w:before="0" w:after="0" w:line="480" w:lineRule="auto"/>
      <w:jc w:val="both"/>
    </w:pPr>
    <w:rPr>
      <w:bCs w:val="0"/>
      <w:kern w:val="28"/>
    </w:rPr>
  </w:style>
  <w:style w:type="table" w:customStyle="1" w:styleId="MTEBNumberedEquation">
    <w:name w:val="MTEBNumberedEquation"/>
    <w:basedOn w:val="TableNormal"/>
    <w:rsid w:val="00D9330B"/>
    <w:pPr>
      <w:spacing w:line="480" w:lineRule="auto"/>
      <w:jc w:val="both"/>
    </w:pPr>
    <w:tblPr>
      <w:tblCellSpacing w:w="0" w:type="dxa"/>
      <w:tblInd w:w="0" w:type="dxa"/>
      <w:tblCellMar>
        <w:top w:w="0" w:type="dxa"/>
        <w:left w:w="108" w:type="dxa"/>
        <w:bottom w:w="0" w:type="dxa"/>
        <w:right w:w="108" w:type="dxa"/>
      </w:tblCellMar>
    </w:tblPr>
    <w:trPr>
      <w:cantSplit/>
      <w:tblCellSpacing w:w="0" w:type="dxa"/>
    </w:trPr>
    <w:tcPr>
      <w:shd w:val="clear" w:color="auto" w:fill="auto"/>
      <w:tcMar>
        <w:top w:w="0" w:type="dxa"/>
        <w:left w:w="0" w:type="dxa"/>
        <w:bottom w:w="0" w:type="dxa"/>
        <w:right w:w="0" w:type="dxa"/>
      </w:tcMar>
    </w:tcPr>
  </w:style>
  <w:style w:type="character" w:styleId="Strong">
    <w:name w:val="Strong"/>
    <w:uiPriority w:val="22"/>
    <w:qFormat/>
    <w:rsid w:val="00D933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11601"/>
    <w:pPr>
      <w:spacing w:line="480" w:lineRule="auto"/>
      <w:jc w:val="both"/>
    </w:pPr>
    <w:rPr>
      <w:rFonts w:ascii="Times New Roman" w:eastAsia="Times New Roman" w:hAnsi="Times New Roman"/>
      <w:sz w:val="24"/>
      <w:szCs w:val="24"/>
    </w:rPr>
  </w:style>
  <w:style w:type="paragraph" w:styleId="Heading1">
    <w:name w:val="heading 1"/>
    <w:aliases w:val="Char3"/>
    <w:basedOn w:val="Normal"/>
    <w:next w:val="Normal"/>
    <w:link w:val="Heading1Char"/>
    <w:qFormat/>
    <w:rsid w:val="00675BB3"/>
    <w:pPr>
      <w:keepNext/>
      <w:numPr>
        <w:numId w:val="2"/>
      </w:numPr>
      <w:jc w:val="center"/>
      <w:outlineLvl w:val="0"/>
    </w:pPr>
    <w:rPr>
      <w:rFonts w:cs="Arial"/>
      <w:b/>
      <w:caps/>
      <w:szCs w:val="20"/>
    </w:rPr>
  </w:style>
  <w:style w:type="paragraph" w:styleId="Heading2">
    <w:name w:val="heading 2"/>
    <w:basedOn w:val="Normal"/>
    <w:next w:val="Normal"/>
    <w:link w:val="Heading2Char"/>
    <w:autoRedefine/>
    <w:qFormat/>
    <w:rsid w:val="00EB1555"/>
    <w:pPr>
      <w:keepNext/>
      <w:jc w:val="left"/>
      <w:outlineLvl w:val="1"/>
    </w:pPr>
    <w:rPr>
      <w:b/>
    </w:rPr>
  </w:style>
  <w:style w:type="paragraph" w:styleId="Heading3">
    <w:name w:val="heading 3"/>
    <w:basedOn w:val="Normal"/>
    <w:next w:val="Normal"/>
    <w:link w:val="Heading3Char"/>
    <w:qFormat/>
    <w:rsid w:val="00231D8D"/>
    <w:pPr>
      <w:keepNext/>
      <w:numPr>
        <w:ilvl w:val="2"/>
        <w:numId w:val="2"/>
      </w:numPr>
      <w:jc w:val="left"/>
      <w:outlineLvl w:val="2"/>
    </w:pPr>
    <w:rPr>
      <w:rFonts w:cs="Arial"/>
      <w:b/>
      <w:bCs/>
      <w:szCs w:val="20"/>
    </w:rPr>
  </w:style>
  <w:style w:type="paragraph" w:styleId="Heading4">
    <w:name w:val="heading 4"/>
    <w:basedOn w:val="Normal"/>
    <w:next w:val="Normal"/>
    <w:link w:val="Heading4Char"/>
    <w:qFormat/>
    <w:rsid w:val="00911601"/>
    <w:pPr>
      <w:keepNext/>
      <w:numPr>
        <w:ilvl w:val="3"/>
        <w:numId w:val="2"/>
      </w:numPr>
      <w:spacing w:before="720"/>
      <w:outlineLvl w:val="3"/>
    </w:pPr>
    <w:rPr>
      <w:rFonts w:eastAsia="MS Mincho"/>
      <w:bCs/>
      <w:szCs w:val="28"/>
      <w:u w:val="single"/>
    </w:rPr>
  </w:style>
  <w:style w:type="paragraph" w:styleId="Heading5">
    <w:name w:val="heading 5"/>
    <w:basedOn w:val="Normal"/>
    <w:next w:val="Normal"/>
    <w:link w:val="Heading5Char"/>
    <w:qFormat/>
    <w:rsid w:val="00911601"/>
    <w:pPr>
      <w:keepNext/>
      <w:numPr>
        <w:ilvl w:val="4"/>
        <w:numId w:val="2"/>
      </w:numPr>
      <w:outlineLvl w:val="4"/>
    </w:pPr>
    <w:rPr>
      <w:rFonts w:eastAsia="MS Mincho"/>
      <w:bCs/>
      <w:iCs/>
      <w:szCs w:val="26"/>
    </w:rPr>
  </w:style>
  <w:style w:type="paragraph" w:styleId="Heading6">
    <w:name w:val="heading 6"/>
    <w:basedOn w:val="Normal"/>
    <w:next w:val="Normal"/>
    <w:link w:val="Heading6Char"/>
    <w:qFormat/>
    <w:rsid w:val="00911601"/>
    <w:pPr>
      <w:keepNext/>
      <w:numPr>
        <w:ilvl w:val="5"/>
        <w:numId w:val="1"/>
      </w:numPr>
      <w:spacing w:before="240" w:after="60"/>
      <w:outlineLvl w:val="5"/>
    </w:pPr>
    <w:rPr>
      <w:b/>
      <w:bCs/>
      <w:szCs w:val="22"/>
    </w:rPr>
  </w:style>
  <w:style w:type="paragraph" w:styleId="Heading7">
    <w:name w:val="heading 7"/>
    <w:basedOn w:val="Normal"/>
    <w:next w:val="Normal"/>
    <w:link w:val="Heading7Char"/>
    <w:qFormat/>
    <w:rsid w:val="00911601"/>
    <w:pPr>
      <w:keepNext/>
      <w:spacing w:before="240" w:after="60"/>
      <w:outlineLvl w:val="6"/>
    </w:pPr>
    <w:rPr>
      <w:i/>
    </w:rPr>
  </w:style>
  <w:style w:type="paragraph" w:styleId="Heading8">
    <w:name w:val="heading 8"/>
    <w:basedOn w:val="Normal"/>
    <w:next w:val="Normal"/>
    <w:link w:val="Heading8Char"/>
    <w:qFormat/>
    <w:rsid w:val="00911601"/>
    <w:pPr>
      <w:spacing w:before="240" w:after="60"/>
      <w:outlineLvl w:val="7"/>
    </w:pPr>
    <w:rPr>
      <w:i/>
      <w:iCs/>
    </w:rPr>
  </w:style>
  <w:style w:type="paragraph" w:styleId="Heading9">
    <w:name w:val="heading 9"/>
    <w:basedOn w:val="Appendix"/>
    <w:next w:val="Normal"/>
    <w:link w:val="Heading9Char"/>
    <w:qFormat/>
    <w:rsid w:val="00911601"/>
    <w:pPr>
      <w:numPr>
        <w:numId w:val="0"/>
      </w:num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BasicRefStyle">
    <w:name w:val="IEEE Basic Ref Style"/>
    <w:basedOn w:val="ListParagraph"/>
    <w:rsid w:val="00911601"/>
    <w:rPr>
      <w:rFonts w:ascii="Times" w:hAnsi="Times"/>
      <w:szCs w:val="20"/>
    </w:rPr>
  </w:style>
  <w:style w:type="paragraph" w:styleId="ListParagraph">
    <w:name w:val="List Paragraph"/>
    <w:basedOn w:val="Normal"/>
    <w:uiPriority w:val="34"/>
    <w:qFormat/>
    <w:rsid w:val="00911601"/>
    <w:pPr>
      <w:spacing w:line="240" w:lineRule="auto"/>
      <w:ind w:left="720"/>
      <w:contextualSpacing/>
    </w:pPr>
  </w:style>
  <w:style w:type="character" w:customStyle="1" w:styleId="Heading1Char">
    <w:name w:val="Heading 1 Char"/>
    <w:aliases w:val="Char3 Char"/>
    <w:link w:val="Heading1"/>
    <w:rsid w:val="00675BB3"/>
    <w:rPr>
      <w:rFonts w:cs="Arial"/>
      <w:b/>
      <w:caps/>
      <w:sz w:val="24"/>
      <w:lang w:val="en-US" w:eastAsia="en-US" w:bidi="ar-SA"/>
    </w:rPr>
  </w:style>
  <w:style w:type="character" w:customStyle="1" w:styleId="Heading2Char">
    <w:name w:val="Heading 2 Char"/>
    <w:link w:val="Heading2"/>
    <w:rsid w:val="00EB1555"/>
    <w:rPr>
      <w:rFonts w:ascii="Times New Roman" w:eastAsia="Times New Roman" w:hAnsi="Times New Roman"/>
      <w:b/>
      <w:sz w:val="24"/>
      <w:szCs w:val="24"/>
    </w:rPr>
  </w:style>
  <w:style w:type="character" w:customStyle="1" w:styleId="Heading3Char">
    <w:name w:val="Heading 3 Char"/>
    <w:link w:val="Heading3"/>
    <w:rsid w:val="00231D8D"/>
    <w:rPr>
      <w:rFonts w:cs="Arial"/>
      <w:b/>
      <w:bCs/>
      <w:sz w:val="24"/>
      <w:lang w:val="en-US" w:eastAsia="en-US" w:bidi="ar-SA"/>
    </w:rPr>
  </w:style>
  <w:style w:type="character" w:customStyle="1" w:styleId="Heading4Char">
    <w:name w:val="Heading 4 Char"/>
    <w:link w:val="Heading4"/>
    <w:rsid w:val="00911601"/>
    <w:rPr>
      <w:rFonts w:eastAsia="MS Mincho"/>
      <w:bCs/>
      <w:sz w:val="24"/>
      <w:szCs w:val="28"/>
      <w:u w:val="single"/>
      <w:lang w:val="en-US" w:eastAsia="en-US" w:bidi="ar-SA"/>
    </w:rPr>
  </w:style>
  <w:style w:type="character" w:customStyle="1" w:styleId="Heading5Char">
    <w:name w:val="Heading 5 Char"/>
    <w:link w:val="Heading5"/>
    <w:rsid w:val="00911601"/>
    <w:rPr>
      <w:rFonts w:eastAsia="MS Mincho"/>
      <w:bCs/>
      <w:iCs/>
      <w:sz w:val="24"/>
      <w:szCs w:val="26"/>
      <w:lang w:val="en-US" w:eastAsia="en-US" w:bidi="ar-SA"/>
    </w:rPr>
  </w:style>
  <w:style w:type="character" w:customStyle="1" w:styleId="Heading6Char">
    <w:name w:val="Heading 6 Char"/>
    <w:link w:val="Heading6"/>
    <w:rsid w:val="00911601"/>
    <w:rPr>
      <w:b/>
      <w:bCs/>
      <w:sz w:val="24"/>
      <w:szCs w:val="22"/>
      <w:lang w:val="en-US" w:eastAsia="en-US" w:bidi="ar-SA"/>
    </w:rPr>
  </w:style>
  <w:style w:type="character" w:customStyle="1" w:styleId="Heading7Char">
    <w:name w:val="Heading 7 Char"/>
    <w:link w:val="Heading7"/>
    <w:rsid w:val="00911601"/>
    <w:rPr>
      <w:rFonts w:ascii="Times New Roman" w:eastAsia="Times New Roman" w:hAnsi="Times New Roman" w:cs="Times New Roman"/>
      <w:i/>
      <w:sz w:val="24"/>
      <w:szCs w:val="24"/>
    </w:rPr>
  </w:style>
  <w:style w:type="character" w:customStyle="1" w:styleId="Heading8Char">
    <w:name w:val="Heading 8 Char"/>
    <w:link w:val="Heading8"/>
    <w:rsid w:val="00911601"/>
    <w:rPr>
      <w:rFonts w:ascii="Times New Roman" w:eastAsia="Times New Roman" w:hAnsi="Times New Roman" w:cs="Times New Roman"/>
      <w:i/>
      <w:iCs/>
      <w:sz w:val="24"/>
      <w:szCs w:val="24"/>
    </w:rPr>
  </w:style>
  <w:style w:type="character" w:customStyle="1" w:styleId="Heading9Char">
    <w:name w:val="Heading 9 Char"/>
    <w:link w:val="Heading9"/>
    <w:rsid w:val="00911601"/>
    <w:rPr>
      <w:rFonts w:ascii="Times New Roman" w:eastAsia="Times New Roman" w:hAnsi="Times New Roman" w:cs="Arial"/>
      <w:caps/>
    </w:rPr>
  </w:style>
  <w:style w:type="paragraph" w:customStyle="1" w:styleId="Appendix">
    <w:name w:val="Appendix"/>
    <w:basedOn w:val="Heading1"/>
    <w:next w:val="Normal"/>
    <w:rsid w:val="00911601"/>
    <w:pPr>
      <w:numPr>
        <w:numId w:val="3"/>
      </w:numPr>
    </w:pPr>
  </w:style>
  <w:style w:type="character" w:styleId="FootnoteReference">
    <w:name w:val="footnote reference"/>
    <w:semiHidden/>
    <w:rsid w:val="00911601"/>
    <w:rPr>
      <w:vertAlign w:val="superscript"/>
    </w:rPr>
  </w:style>
  <w:style w:type="character" w:styleId="FollowedHyperlink">
    <w:name w:val="FollowedHyperlink"/>
    <w:rsid w:val="00911601"/>
    <w:rPr>
      <w:rFonts w:ascii="Arial" w:hAnsi="Arial"/>
      <w:color w:val="800080"/>
      <w:u w:val="single"/>
    </w:rPr>
  </w:style>
  <w:style w:type="character" w:styleId="EndnoteReference">
    <w:name w:val="endnote reference"/>
    <w:rsid w:val="00911601"/>
    <w:rPr>
      <w:rFonts w:ascii="Arial" w:hAnsi="Arial"/>
      <w:vertAlign w:val="superscript"/>
    </w:rPr>
  </w:style>
  <w:style w:type="paragraph" w:styleId="Title">
    <w:name w:val="Title"/>
    <w:basedOn w:val="Normal"/>
    <w:link w:val="TitleChar"/>
    <w:qFormat/>
    <w:rsid w:val="00911601"/>
    <w:pPr>
      <w:spacing w:line="240" w:lineRule="auto"/>
      <w:jc w:val="center"/>
      <w:outlineLvl w:val="0"/>
    </w:pPr>
    <w:rPr>
      <w:rFonts w:eastAsia="SimSun" w:cs="Arial"/>
      <w:bCs/>
      <w:kern w:val="28"/>
      <w:szCs w:val="20"/>
    </w:rPr>
  </w:style>
  <w:style w:type="character" w:customStyle="1" w:styleId="TitleChar">
    <w:name w:val="Title Char"/>
    <w:link w:val="Title"/>
    <w:rsid w:val="00911601"/>
    <w:rPr>
      <w:rFonts w:ascii="Times New Roman" w:eastAsia="SimSun" w:hAnsi="Times New Roman" w:cs="Arial"/>
      <w:bCs/>
      <w:kern w:val="28"/>
      <w:sz w:val="24"/>
      <w:szCs w:val="20"/>
    </w:rPr>
  </w:style>
  <w:style w:type="character" w:styleId="Hyperlink">
    <w:name w:val="Hyperlink"/>
    <w:uiPriority w:val="99"/>
    <w:rsid w:val="00911601"/>
    <w:rPr>
      <w:rFonts w:ascii="Arial" w:hAnsi="Arial"/>
      <w:caps/>
      <w:color w:val="0000FF"/>
      <w:sz w:val="20"/>
      <w:szCs w:val="20"/>
      <w:u w:val="single"/>
    </w:rPr>
  </w:style>
  <w:style w:type="paragraph" w:styleId="FootnoteText">
    <w:name w:val="footnote text"/>
    <w:basedOn w:val="Normal"/>
    <w:link w:val="FootnoteTextChar"/>
    <w:semiHidden/>
    <w:rsid w:val="00911601"/>
    <w:rPr>
      <w:szCs w:val="20"/>
    </w:rPr>
  </w:style>
  <w:style w:type="character" w:customStyle="1" w:styleId="FootnoteTextChar">
    <w:name w:val="Footnote Text Char"/>
    <w:link w:val="FootnoteText"/>
    <w:semiHidden/>
    <w:rsid w:val="00911601"/>
    <w:rPr>
      <w:rFonts w:ascii="Times New Roman" w:eastAsia="Times New Roman" w:hAnsi="Times New Roman" w:cs="Times New Roman"/>
      <w:sz w:val="24"/>
      <w:szCs w:val="20"/>
    </w:rPr>
  </w:style>
  <w:style w:type="paragraph" w:styleId="EndnoteText">
    <w:name w:val="endnote text"/>
    <w:basedOn w:val="Normal"/>
    <w:link w:val="EndnoteTextChar"/>
    <w:rsid w:val="00911601"/>
    <w:rPr>
      <w:szCs w:val="20"/>
    </w:rPr>
  </w:style>
  <w:style w:type="character" w:customStyle="1" w:styleId="EndnoteTextChar">
    <w:name w:val="Endnote Text Char"/>
    <w:link w:val="EndnoteText"/>
    <w:rsid w:val="00911601"/>
    <w:rPr>
      <w:rFonts w:ascii="Times New Roman" w:eastAsia="Times New Roman" w:hAnsi="Times New Roman" w:cs="Times New Roman"/>
      <w:sz w:val="24"/>
      <w:szCs w:val="20"/>
    </w:rPr>
  </w:style>
  <w:style w:type="paragraph" w:styleId="Header">
    <w:name w:val="header"/>
    <w:basedOn w:val="Normal"/>
    <w:link w:val="HeaderChar"/>
    <w:uiPriority w:val="99"/>
    <w:rsid w:val="00911601"/>
    <w:pPr>
      <w:tabs>
        <w:tab w:val="center" w:pos="4320"/>
        <w:tab w:val="right" w:pos="8640"/>
      </w:tabs>
    </w:pPr>
  </w:style>
  <w:style w:type="character" w:customStyle="1" w:styleId="HeaderChar">
    <w:name w:val="Header Char"/>
    <w:link w:val="Header"/>
    <w:uiPriority w:val="99"/>
    <w:rsid w:val="00911601"/>
    <w:rPr>
      <w:rFonts w:ascii="Times New Roman" w:eastAsia="Times New Roman" w:hAnsi="Times New Roman" w:cs="Times New Roman"/>
      <w:sz w:val="24"/>
      <w:szCs w:val="24"/>
    </w:rPr>
  </w:style>
  <w:style w:type="table" w:styleId="TableGrid">
    <w:name w:val="Table Grid"/>
    <w:basedOn w:val="TableNormal"/>
    <w:rsid w:val="00911601"/>
    <w:rPr>
      <w:rFonts w:ascii="Arial" w:eastAsia="MS Mincho" w:hAnsi="Arial"/>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tcMar>
        <w:left w:w="0" w:type="dxa"/>
        <w:right w:w="0" w:type="dxa"/>
      </w:tcMar>
    </w:tcPr>
  </w:style>
  <w:style w:type="paragraph" w:styleId="Footer">
    <w:name w:val="footer"/>
    <w:basedOn w:val="Normal"/>
    <w:link w:val="FooterChar"/>
    <w:uiPriority w:val="99"/>
    <w:rsid w:val="00911601"/>
    <w:pPr>
      <w:tabs>
        <w:tab w:val="center" w:pos="4320"/>
        <w:tab w:val="right" w:pos="8640"/>
      </w:tabs>
    </w:pPr>
  </w:style>
  <w:style w:type="character" w:customStyle="1" w:styleId="FooterChar">
    <w:name w:val="Footer Char"/>
    <w:link w:val="Footer"/>
    <w:uiPriority w:val="99"/>
    <w:rsid w:val="00911601"/>
    <w:rPr>
      <w:rFonts w:ascii="Times New Roman" w:eastAsia="Times New Roman" w:hAnsi="Times New Roman" w:cs="Times New Roman"/>
      <w:sz w:val="24"/>
      <w:szCs w:val="24"/>
    </w:rPr>
  </w:style>
  <w:style w:type="paragraph" w:styleId="DocumentMap">
    <w:name w:val="Document Map"/>
    <w:basedOn w:val="Normal"/>
    <w:link w:val="DocumentMapChar"/>
    <w:semiHidden/>
    <w:rsid w:val="00911601"/>
    <w:pPr>
      <w:shd w:val="clear" w:color="auto" w:fill="000080"/>
      <w:spacing w:line="240" w:lineRule="auto"/>
    </w:pPr>
    <w:rPr>
      <w:rFonts w:ascii="Tahoma" w:hAnsi="Tahoma"/>
      <w:szCs w:val="20"/>
    </w:rPr>
  </w:style>
  <w:style w:type="character" w:customStyle="1" w:styleId="DocumentMapChar">
    <w:name w:val="Document Map Char"/>
    <w:link w:val="DocumentMap"/>
    <w:semiHidden/>
    <w:rsid w:val="00911601"/>
    <w:rPr>
      <w:rFonts w:ascii="Tahoma" w:eastAsia="Times New Roman" w:hAnsi="Tahoma" w:cs="Times New Roman"/>
      <w:sz w:val="24"/>
      <w:szCs w:val="20"/>
      <w:shd w:val="clear" w:color="auto" w:fill="000080"/>
    </w:rPr>
  </w:style>
  <w:style w:type="paragraph" w:styleId="TOC1">
    <w:name w:val="toc 1"/>
    <w:basedOn w:val="Normal"/>
    <w:next w:val="Normal"/>
    <w:uiPriority w:val="39"/>
    <w:qFormat/>
    <w:rsid w:val="00D369ED"/>
    <w:pPr>
      <w:spacing w:before="120" w:after="120"/>
      <w:jc w:val="left"/>
    </w:pPr>
    <w:rPr>
      <w:rFonts w:cs="Calibri"/>
      <w:bCs/>
      <w:caps/>
      <w:szCs w:val="20"/>
    </w:rPr>
  </w:style>
  <w:style w:type="paragraph" w:styleId="TOC8">
    <w:name w:val="toc 8"/>
    <w:basedOn w:val="Normal"/>
    <w:next w:val="Normal"/>
    <w:autoRedefine/>
    <w:semiHidden/>
    <w:rsid w:val="00911601"/>
    <w:pPr>
      <w:ind w:left="1680"/>
      <w:jc w:val="left"/>
    </w:pPr>
    <w:rPr>
      <w:rFonts w:ascii="Calibri" w:hAnsi="Calibri" w:cs="Calibri"/>
      <w:sz w:val="18"/>
      <w:szCs w:val="18"/>
    </w:rPr>
  </w:style>
  <w:style w:type="paragraph" w:styleId="TOC2">
    <w:name w:val="toc 2"/>
    <w:basedOn w:val="Normal"/>
    <w:next w:val="Normal"/>
    <w:autoRedefine/>
    <w:uiPriority w:val="39"/>
    <w:qFormat/>
    <w:rsid w:val="00983552"/>
    <w:pPr>
      <w:ind w:left="240"/>
      <w:jc w:val="left"/>
    </w:pPr>
    <w:rPr>
      <w:rFonts w:ascii="Calibri" w:hAnsi="Calibri" w:cs="Calibri"/>
      <w:smallCaps/>
      <w:sz w:val="20"/>
      <w:szCs w:val="20"/>
    </w:rPr>
  </w:style>
  <w:style w:type="paragraph" w:styleId="TOC3">
    <w:name w:val="toc 3"/>
    <w:basedOn w:val="Normal"/>
    <w:next w:val="Normal"/>
    <w:uiPriority w:val="39"/>
    <w:qFormat/>
    <w:rsid w:val="00D369ED"/>
    <w:pPr>
      <w:ind w:left="480"/>
      <w:jc w:val="left"/>
    </w:pPr>
    <w:rPr>
      <w:rFonts w:cs="Calibri"/>
      <w:iCs/>
      <w:szCs w:val="20"/>
    </w:rPr>
  </w:style>
  <w:style w:type="paragraph" w:styleId="TOC4">
    <w:name w:val="toc 4"/>
    <w:basedOn w:val="Normal"/>
    <w:next w:val="Normal"/>
    <w:autoRedefine/>
    <w:semiHidden/>
    <w:rsid w:val="00911601"/>
    <w:pPr>
      <w:ind w:left="720"/>
      <w:jc w:val="left"/>
    </w:pPr>
    <w:rPr>
      <w:rFonts w:ascii="Calibri" w:hAnsi="Calibri" w:cs="Calibri"/>
      <w:sz w:val="18"/>
      <w:szCs w:val="18"/>
    </w:rPr>
  </w:style>
  <w:style w:type="paragraph" w:styleId="TOC5">
    <w:name w:val="toc 5"/>
    <w:basedOn w:val="Normal"/>
    <w:next w:val="Normal"/>
    <w:autoRedefine/>
    <w:semiHidden/>
    <w:rsid w:val="00911601"/>
    <w:pPr>
      <w:ind w:left="960"/>
      <w:jc w:val="left"/>
    </w:pPr>
    <w:rPr>
      <w:rFonts w:ascii="Calibri" w:hAnsi="Calibri" w:cs="Calibri"/>
      <w:sz w:val="18"/>
      <w:szCs w:val="18"/>
    </w:rPr>
  </w:style>
  <w:style w:type="paragraph" w:styleId="TOC6">
    <w:name w:val="toc 6"/>
    <w:basedOn w:val="Normal"/>
    <w:next w:val="Normal"/>
    <w:autoRedefine/>
    <w:semiHidden/>
    <w:rsid w:val="00911601"/>
    <w:pPr>
      <w:ind w:left="1200"/>
      <w:jc w:val="left"/>
    </w:pPr>
    <w:rPr>
      <w:rFonts w:ascii="Calibri" w:hAnsi="Calibri" w:cs="Calibri"/>
      <w:sz w:val="18"/>
      <w:szCs w:val="18"/>
    </w:rPr>
  </w:style>
  <w:style w:type="paragraph" w:styleId="TOC7">
    <w:name w:val="toc 7"/>
    <w:basedOn w:val="Normal"/>
    <w:next w:val="Normal"/>
    <w:autoRedefine/>
    <w:semiHidden/>
    <w:rsid w:val="00911601"/>
    <w:pPr>
      <w:ind w:left="1440"/>
      <w:jc w:val="left"/>
    </w:pPr>
    <w:rPr>
      <w:rFonts w:ascii="Calibri" w:hAnsi="Calibri" w:cs="Calibri"/>
      <w:sz w:val="18"/>
      <w:szCs w:val="18"/>
    </w:rPr>
  </w:style>
  <w:style w:type="paragraph" w:styleId="TOC9">
    <w:name w:val="toc 9"/>
    <w:basedOn w:val="Normal"/>
    <w:next w:val="Normal"/>
    <w:autoRedefine/>
    <w:semiHidden/>
    <w:rsid w:val="00911601"/>
    <w:pPr>
      <w:ind w:left="1920"/>
      <w:jc w:val="left"/>
    </w:pPr>
    <w:rPr>
      <w:rFonts w:ascii="Calibri" w:hAnsi="Calibri" w:cs="Calibri"/>
      <w:sz w:val="18"/>
      <w:szCs w:val="18"/>
    </w:rPr>
  </w:style>
  <w:style w:type="paragraph" w:styleId="TableofFigures">
    <w:name w:val="table of figures"/>
    <w:basedOn w:val="Normal"/>
    <w:next w:val="Normal"/>
    <w:uiPriority w:val="99"/>
    <w:rsid w:val="000D4E4C"/>
    <w:pPr>
      <w:ind w:left="480" w:hanging="480"/>
      <w:jc w:val="left"/>
    </w:pPr>
    <w:rPr>
      <w:rFonts w:cs="Calibri"/>
      <w:bCs/>
      <w:szCs w:val="20"/>
    </w:rPr>
  </w:style>
  <w:style w:type="paragraph" w:customStyle="1" w:styleId="FooterEven">
    <w:name w:val="Footer Even"/>
    <w:basedOn w:val="Footer"/>
    <w:rsid w:val="00911601"/>
    <w:pPr>
      <w:keepLines/>
      <w:tabs>
        <w:tab w:val="clear" w:pos="8640"/>
      </w:tabs>
      <w:jc w:val="center"/>
    </w:pPr>
  </w:style>
  <w:style w:type="paragraph" w:customStyle="1" w:styleId="FooterFirst">
    <w:name w:val="Footer First"/>
    <w:basedOn w:val="Footer"/>
    <w:rsid w:val="00911601"/>
    <w:pPr>
      <w:keepLines/>
      <w:tabs>
        <w:tab w:val="clear" w:pos="8640"/>
      </w:tabs>
      <w:jc w:val="center"/>
    </w:pPr>
  </w:style>
  <w:style w:type="paragraph" w:customStyle="1" w:styleId="FooterOdd">
    <w:name w:val="Footer Odd"/>
    <w:basedOn w:val="Footer"/>
    <w:rsid w:val="00911601"/>
    <w:pPr>
      <w:keepLines/>
      <w:tabs>
        <w:tab w:val="clear" w:pos="8640"/>
        <w:tab w:val="right" w:pos="0"/>
      </w:tabs>
      <w:jc w:val="center"/>
    </w:pPr>
  </w:style>
  <w:style w:type="paragraph" w:customStyle="1" w:styleId="FootnoteBase">
    <w:name w:val="Footnote Base"/>
    <w:basedOn w:val="Normal"/>
    <w:rsid w:val="00911601"/>
    <w:pPr>
      <w:tabs>
        <w:tab w:val="left" w:pos="187"/>
      </w:tabs>
      <w:spacing w:line="220" w:lineRule="exact"/>
      <w:ind w:left="187" w:hanging="187"/>
    </w:pPr>
    <w:rPr>
      <w:sz w:val="18"/>
    </w:rPr>
  </w:style>
  <w:style w:type="paragraph" w:customStyle="1" w:styleId="HeaderBase">
    <w:name w:val="Header Base"/>
    <w:basedOn w:val="Normal"/>
    <w:rsid w:val="00911601"/>
    <w:pPr>
      <w:keepLines/>
      <w:tabs>
        <w:tab w:val="center" w:pos="4320"/>
      </w:tabs>
      <w:jc w:val="center"/>
    </w:pPr>
  </w:style>
  <w:style w:type="paragraph" w:customStyle="1" w:styleId="HeaderEven">
    <w:name w:val="Header Even"/>
    <w:basedOn w:val="Header"/>
    <w:rsid w:val="00911601"/>
    <w:pPr>
      <w:keepLines/>
      <w:tabs>
        <w:tab w:val="clear" w:pos="8640"/>
      </w:tabs>
      <w:jc w:val="center"/>
    </w:pPr>
  </w:style>
  <w:style w:type="paragraph" w:customStyle="1" w:styleId="HeaderFirst">
    <w:name w:val="Header First"/>
    <w:basedOn w:val="Header"/>
    <w:rsid w:val="00911601"/>
    <w:pPr>
      <w:keepLines/>
      <w:tabs>
        <w:tab w:val="clear" w:pos="8640"/>
      </w:tabs>
      <w:jc w:val="center"/>
    </w:pPr>
  </w:style>
  <w:style w:type="paragraph" w:customStyle="1" w:styleId="HeaderOdd">
    <w:name w:val="Header Odd"/>
    <w:basedOn w:val="Header"/>
    <w:rsid w:val="00911601"/>
    <w:pPr>
      <w:keepLines/>
      <w:tabs>
        <w:tab w:val="clear" w:pos="8640"/>
        <w:tab w:val="right" w:pos="0"/>
      </w:tabs>
      <w:jc w:val="center"/>
    </w:pPr>
  </w:style>
  <w:style w:type="paragraph" w:customStyle="1" w:styleId="HeadingBase">
    <w:name w:val="Heading Base"/>
    <w:basedOn w:val="Normal"/>
    <w:next w:val="Normal"/>
    <w:rsid w:val="00911601"/>
    <w:pPr>
      <w:keepNext/>
      <w:keepLines/>
    </w:pPr>
    <w:rPr>
      <w:b/>
      <w:kern w:val="28"/>
    </w:rPr>
  </w:style>
  <w:style w:type="paragraph" w:styleId="Index1">
    <w:name w:val="index 1"/>
    <w:basedOn w:val="Normal"/>
    <w:autoRedefine/>
    <w:semiHidden/>
    <w:rsid w:val="00911601"/>
    <w:pPr>
      <w:tabs>
        <w:tab w:val="right" w:leader="dot" w:pos="3960"/>
      </w:tabs>
      <w:ind w:left="720" w:hanging="720"/>
    </w:pPr>
  </w:style>
  <w:style w:type="paragraph" w:styleId="Index2">
    <w:name w:val="index 2"/>
    <w:basedOn w:val="Normal"/>
    <w:autoRedefine/>
    <w:semiHidden/>
    <w:rsid w:val="00911601"/>
    <w:pPr>
      <w:tabs>
        <w:tab w:val="right" w:leader="dot" w:pos="3960"/>
      </w:tabs>
      <w:ind w:left="900" w:hanging="720"/>
    </w:pPr>
  </w:style>
  <w:style w:type="paragraph" w:styleId="Index3">
    <w:name w:val="index 3"/>
    <w:basedOn w:val="Normal"/>
    <w:autoRedefine/>
    <w:semiHidden/>
    <w:rsid w:val="00911601"/>
    <w:pPr>
      <w:tabs>
        <w:tab w:val="right" w:leader="dot" w:pos="3960"/>
      </w:tabs>
      <w:ind w:left="1080" w:hanging="720"/>
    </w:pPr>
  </w:style>
  <w:style w:type="paragraph" w:styleId="Index4">
    <w:name w:val="index 4"/>
    <w:basedOn w:val="Normal"/>
    <w:autoRedefine/>
    <w:semiHidden/>
    <w:rsid w:val="00911601"/>
    <w:pPr>
      <w:tabs>
        <w:tab w:val="right" w:leader="dot" w:pos="3960"/>
      </w:tabs>
      <w:ind w:left="1080" w:hanging="720"/>
    </w:pPr>
    <w:rPr>
      <w:i/>
    </w:rPr>
  </w:style>
  <w:style w:type="paragraph" w:styleId="Index5">
    <w:name w:val="index 5"/>
    <w:basedOn w:val="Normal"/>
    <w:autoRedefine/>
    <w:semiHidden/>
    <w:rsid w:val="00911601"/>
    <w:pPr>
      <w:tabs>
        <w:tab w:val="right" w:leader="dot" w:pos="3960"/>
      </w:tabs>
      <w:ind w:left="1080" w:hanging="720"/>
    </w:pPr>
    <w:rPr>
      <w:i/>
    </w:rPr>
  </w:style>
  <w:style w:type="paragraph" w:styleId="IndexHeading">
    <w:name w:val="index heading"/>
    <w:basedOn w:val="Normal"/>
    <w:next w:val="Index1"/>
    <w:semiHidden/>
    <w:rsid w:val="00911601"/>
    <w:pPr>
      <w:keepNext/>
      <w:spacing w:before="280"/>
    </w:pPr>
    <w:rPr>
      <w:kern w:val="28"/>
      <w:sz w:val="27"/>
    </w:rPr>
  </w:style>
  <w:style w:type="character" w:styleId="LineNumber">
    <w:name w:val="line number"/>
    <w:rsid w:val="00911601"/>
  </w:style>
  <w:style w:type="paragraph" w:styleId="MacroText">
    <w:name w:val="macro"/>
    <w:basedOn w:val="Normal"/>
    <w:link w:val="MacroTextChar"/>
    <w:semiHidden/>
    <w:rsid w:val="00911601"/>
    <w:pPr>
      <w:spacing w:line="240" w:lineRule="auto"/>
    </w:pPr>
    <w:rPr>
      <w:rFonts w:ascii="Courier New" w:hAnsi="Courier New"/>
    </w:rPr>
  </w:style>
  <w:style w:type="character" w:customStyle="1" w:styleId="MacroTextChar">
    <w:name w:val="Macro Text Char"/>
    <w:link w:val="MacroText"/>
    <w:semiHidden/>
    <w:rsid w:val="00911601"/>
    <w:rPr>
      <w:rFonts w:ascii="Courier New" w:eastAsia="Times New Roman" w:hAnsi="Courier New" w:cs="Times New Roman"/>
      <w:sz w:val="24"/>
      <w:szCs w:val="24"/>
    </w:rPr>
  </w:style>
  <w:style w:type="paragraph" w:styleId="TableofAuthorities">
    <w:name w:val="table of authorities"/>
    <w:basedOn w:val="Normal"/>
    <w:semiHidden/>
    <w:rsid w:val="00911601"/>
    <w:pPr>
      <w:tabs>
        <w:tab w:val="right" w:leader="dot" w:pos="8640"/>
      </w:tabs>
      <w:ind w:left="360" w:hanging="360"/>
    </w:pPr>
  </w:style>
  <w:style w:type="paragraph" w:styleId="TOAHeading">
    <w:name w:val="toa heading"/>
    <w:basedOn w:val="Normal"/>
    <w:next w:val="TableofAuthorities"/>
    <w:semiHidden/>
    <w:rsid w:val="00911601"/>
    <w:pPr>
      <w:keepNext/>
      <w:keepLines/>
      <w:spacing w:before="280"/>
    </w:pPr>
    <w:rPr>
      <w:b/>
      <w:kern w:val="28"/>
    </w:rPr>
  </w:style>
  <w:style w:type="paragraph" w:customStyle="1" w:styleId="TOCBase">
    <w:name w:val="TOC Base"/>
    <w:basedOn w:val="Normal"/>
    <w:rsid w:val="00911601"/>
    <w:pPr>
      <w:tabs>
        <w:tab w:val="right" w:leader="dot" w:pos="8640"/>
      </w:tabs>
    </w:pPr>
  </w:style>
  <w:style w:type="paragraph" w:styleId="Index6">
    <w:name w:val="index 6"/>
    <w:basedOn w:val="Normal"/>
    <w:next w:val="Normal"/>
    <w:autoRedefine/>
    <w:semiHidden/>
    <w:rsid w:val="00911601"/>
    <w:pPr>
      <w:ind w:left="1200" w:hanging="200"/>
    </w:pPr>
  </w:style>
  <w:style w:type="paragraph" w:styleId="Index7">
    <w:name w:val="index 7"/>
    <w:basedOn w:val="Normal"/>
    <w:next w:val="Normal"/>
    <w:autoRedefine/>
    <w:semiHidden/>
    <w:rsid w:val="00911601"/>
    <w:pPr>
      <w:ind w:left="1400" w:hanging="200"/>
    </w:pPr>
  </w:style>
  <w:style w:type="paragraph" w:styleId="Index8">
    <w:name w:val="index 8"/>
    <w:basedOn w:val="Normal"/>
    <w:next w:val="Normal"/>
    <w:autoRedefine/>
    <w:semiHidden/>
    <w:rsid w:val="00911601"/>
    <w:pPr>
      <w:ind w:left="1600" w:hanging="200"/>
    </w:pPr>
  </w:style>
  <w:style w:type="paragraph" w:styleId="Index9">
    <w:name w:val="index 9"/>
    <w:basedOn w:val="Normal"/>
    <w:next w:val="Normal"/>
    <w:autoRedefine/>
    <w:semiHidden/>
    <w:rsid w:val="00911601"/>
    <w:pPr>
      <w:ind w:left="1800" w:hanging="200"/>
    </w:pPr>
  </w:style>
  <w:style w:type="paragraph" w:styleId="NormalIndent">
    <w:name w:val="Normal Indent"/>
    <w:basedOn w:val="Normal"/>
    <w:rsid w:val="00911601"/>
    <w:pPr>
      <w:ind w:firstLine="288"/>
    </w:pPr>
  </w:style>
  <w:style w:type="paragraph" w:customStyle="1" w:styleId="Non-chapterHeading1">
    <w:name w:val="Non-chapter Heading 1"/>
    <w:basedOn w:val="Heading1"/>
    <w:next w:val="Normal"/>
    <w:rsid w:val="00911601"/>
    <w:pPr>
      <w:numPr>
        <w:numId w:val="0"/>
      </w:numPr>
    </w:pPr>
  </w:style>
  <w:style w:type="paragraph" w:customStyle="1" w:styleId="SectionBreak">
    <w:name w:val="Section Break"/>
    <w:basedOn w:val="Non-chapterHeading1"/>
    <w:next w:val="Normal"/>
    <w:rsid w:val="00911601"/>
    <w:pPr>
      <w:keepNext w:val="0"/>
      <w:outlineLvl w:val="9"/>
    </w:pPr>
    <w:rPr>
      <w:rFonts w:eastAsia="SimSun"/>
    </w:rPr>
  </w:style>
  <w:style w:type="paragraph" w:customStyle="1" w:styleId="References">
    <w:name w:val="References"/>
    <w:basedOn w:val="Normal"/>
    <w:next w:val="Normal"/>
    <w:autoRedefine/>
    <w:rsid w:val="00911601"/>
    <w:pPr>
      <w:spacing w:line="240" w:lineRule="auto"/>
    </w:pPr>
  </w:style>
  <w:style w:type="table" w:customStyle="1" w:styleId="TableFormat">
    <w:name w:val="Table Format"/>
    <w:basedOn w:val="TableNormal"/>
    <w:rsid w:val="00911601"/>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estedTable">
    <w:name w:val="Nested Table"/>
    <w:basedOn w:val="TableNormal"/>
    <w:rsid w:val="00911601"/>
    <w:rPr>
      <w:rFonts w:ascii="Arial" w:eastAsia="Times New Roman" w:hAnsi="Arial"/>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jc w:val="center"/>
    </w:trPr>
    <w:tcPr>
      <w:vAlign w:val="center"/>
    </w:tcPr>
  </w:style>
  <w:style w:type="character" w:customStyle="1" w:styleId="TableBold">
    <w:name w:val="Table Bold"/>
    <w:rsid w:val="00911601"/>
    <w:rPr>
      <w:b/>
      <w:bCs/>
    </w:rPr>
  </w:style>
  <w:style w:type="table" w:customStyle="1" w:styleId="DoubleFigure">
    <w:name w:val="Double Figure"/>
    <w:basedOn w:val="TableNormal"/>
    <w:rsid w:val="00911601"/>
    <w:rPr>
      <w:rFonts w:ascii="Arial" w:eastAsia="MS Mincho" w:hAnsi="Arial"/>
    </w:rPr>
    <w:tblPr>
      <w:jc w:val="center"/>
      <w:tblInd w:w="0" w:type="dxa"/>
      <w:tblCellMar>
        <w:top w:w="0" w:type="dxa"/>
        <w:left w:w="0" w:type="dxa"/>
        <w:bottom w:w="0" w:type="dxa"/>
        <w:right w:w="0" w:type="dxa"/>
      </w:tblCellMar>
    </w:tblPr>
    <w:trPr>
      <w:cantSplit/>
      <w:jc w:val="center"/>
    </w:trPr>
    <w:tcPr>
      <w:tcMar>
        <w:left w:w="0" w:type="dxa"/>
        <w:right w:w="0" w:type="dxa"/>
      </w:tcMar>
      <w:vAlign w:val="center"/>
    </w:tcPr>
  </w:style>
  <w:style w:type="paragraph" w:customStyle="1" w:styleId="Captions">
    <w:name w:val="Captions"/>
    <w:basedOn w:val="Normal"/>
    <w:next w:val="Normal"/>
    <w:rsid w:val="00911601"/>
    <w:pPr>
      <w:keepNext/>
      <w:spacing w:line="240" w:lineRule="auto"/>
      <w:jc w:val="center"/>
    </w:pPr>
  </w:style>
  <w:style w:type="paragraph" w:customStyle="1" w:styleId="TitlePage">
    <w:name w:val="Title Page"/>
    <w:basedOn w:val="Normal"/>
    <w:next w:val="Normal"/>
    <w:autoRedefine/>
    <w:rsid w:val="00911601"/>
    <w:pPr>
      <w:spacing w:line="240" w:lineRule="auto"/>
      <w:jc w:val="center"/>
    </w:pPr>
  </w:style>
  <w:style w:type="paragraph" w:customStyle="1" w:styleId="Instructions">
    <w:name w:val="Instructions"/>
    <w:basedOn w:val="Normal"/>
    <w:next w:val="Normal"/>
    <w:autoRedefine/>
    <w:rsid w:val="00911601"/>
    <w:rPr>
      <w:i/>
    </w:rPr>
  </w:style>
  <w:style w:type="character" w:styleId="PageNumber">
    <w:name w:val="page number"/>
    <w:basedOn w:val="DefaultParagraphFont"/>
    <w:rsid w:val="00911601"/>
  </w:style>
  <w:style w:type="paragraph" w:customStyle="1" w:styleId="PageHeading">
    <w:name w:val="Page Heading"/>
    <w:basedOn w:val="Normal"/>
    <w:next w:val="Normal"/>
    <w:rsid w:val="00911601"/>
    <w:pPr>
      <w:jc w:val="right"/>
    </w:pPr>
  </w:style>
  <w:style w:type="paragraph" w:customStyle="1" w:styleId="StyleRight">
    <w:name w:val="Style Right"/>
    <w:basedOn w:val="Normal"/>
    <w:rsid w:val="00911601"/>
    <w:pPr>
      <w:jc w:val="right"/>
    </w:pPr>
    <w:rPr>
      <w:szCs w:val="20"/>
    </w:rPr>
  </w:style>
  <w:style w:type="paragraph" w:styleId="Caption">
    <w:name w:val="caption"/>
    <w:aliases w:val="Caption Char, Char Char, Char Char Char Char Char, Char, Char Char Char Char"/>
    <w:basedOn w:val="Normal"/>
    <w:next w:val="Normal"/>
    <w:link w:val="CaptionChar1"/>
    <w:qFormat/>
    <w:rsid w:val="00911601"/>
    <w:pPr>
      <w:spacing w:before="120" w:after="720" w:line="240" w:lineRule="auto"/>
      <w:jc w:val="center"/>
    </w:pPr>
    <w:rPr>
      <w:bCs/>
      <w:szCs w:val="20"/>
    </w:rPr>
  </w:style>
  <w:style w:type="paragraph" w:styleId="Date">
    <w:name w:val="Date"/>
    <w:basedOn w:val="Normal"/>
    <w:next w:val="Normal"/>
    <w:link w:val="DateChar"/>
    <w:autoRedefine/>
    <w:rsid w:val="00911601"/>
    <w:pPr>
      <w:spacing w:line="240" w:lineRule="auto"/>
      <w:jc w:val="center"/>
    </w:pPr>
  </w:style>
  <w:style w:type="character" w:customStyle="1" w:styleId="DateChar">
    <w:name w:val="Date Char"/>
    <w:link w:val="Date"/>
    <w:rsid w:val="00911601"/>
    <w:rPr>
      <w:rFonts w:ascii="Times New Roman" w:eastAsia="Times New Roman" w:hAnsi="Times New Roman" w:cs="Times New Roman"/>
      <w:sz w:val="24"/>
      <w:szCs w:val="24"/>
    </w:rPr>
  </w:style>
  <w:style w:type="paragraph" w:customStyle="1" w:styleId="Abstract">
    <w:name w:val="Abstract"/>
    <w:basedOn w:val="Normal"/>
    <w:next w:val="Normal"/>
    <w:rsid w:val="00911601"/>
    <w:pPr>
      <w:spacing w:line="240" w:lineRule="auto"/>
    </w:pPr>
  </w:style>
  <w:style w:type="paragraph" w:customStyle="1" w:styleId="FigureCentered">
    <w:name w:val="Figure Centered"/>
    <w:basedOn w:val="Normal"/>
    <w:rsid w:val="00911601"/>
    <w:pPr>
      <w:keepNext/>
      <w:spacing w:before="720"/>
      <w:jc w:val="center"/>
    </w:pPr>
  </w:style>
  <w:style w:type="paragraph" w:customStyle="1" w:styleId="TableText">
    <w:name w:val="Table Text"/>
    <w:basedOn w:val="Normal"/>
    <w:next w:val="Normal"/>
    <w:rsid w:val="00911601"/>
    <w:pPr>
      <w:keepNext/>
      <w:spacing w:line="240" w:lineRule="auto"/>
      <w:jc w:val="center"/>
    </w:pPr>
  </w:style>
  <w:style w:type="paragraph" w:customStyle="1" w:styleId="NormalCentered">
    <w:name w:val="Normal Centered"/>
    <w:basedOn w:val="Normal"/>
    <w:link w:val="NormalCenteredChar"/>
    <w:rsid w:val="00911601"/>
    <w:pPr>
      <w:jc w:val="center"/>
    </w:pPr>
  </w:style>
  <w:style w:type="paragraph" w:customStyle="1" w:styleId="NormalSingle">
    <w:name w:val="Normal Single"/>
    <w:basedOn w:val="Normal"/>
    <w:rsid w:val="00911601"/>
    <w:pPr>
      <w:spacing w:line="240" w:lineRule="auto"/>
    </w:pPr>
  </w:style>
  <w:style w:type="paragraph" w:customStyle="1" w:styleId="TableCaption">
    <w:name w:val="Table Caption"/>
    <w:basedOn w:val="Captions"/>
    <w:next w:val="Normal"/>
    <w:rsid w:val="00911601"/>
    <w:pPr>
      <w:spacing w:before="720" w:line="480" w:lineRule="auto"/>
      <w:contextualSpacing/>
    </w:pPr>
  </w:style>
  <w:style w:type="paragraph" w:customStyle="1" w:styleId="FigureCaption">
    <w:name w:val="Figure Caption"/>
    <w:basedOn w:val="Captions"/>
    <w:next w:val="Normal"/>
    <w:rsid w:val="00911601"/>
    <w:pPr>
      <w:keepNext w:val="0"/>
      <w:spacing w:before="120" w:after="480" w:line="480" w:lineRule="auto"/>
    </w:pPr>
  </w:style>
  <w:style w:type="paragraph" w:styleId="BalloonText">
    <w:name w:val="Balloon Text"/>
    <w:basedOn w:val="Normal"/>
    <w:link w:val="BalloonTextChar"/>
    <w:unhideWhenUsed/>
    <w:rsid w:val="00911601"/>
    <w:pPr>
      <w:spacing w:line="240" w:lineRule="auto"/>
    </w:pPr>
    <w:rPr>
      <w:rFonts w:ascii="Tahoma" w:hAnsi="Tahoma" w:cs="Tahoma"/>
      <w:sz w:val="16"/>
      <w:szCs w:val="16"/>
    </w:rPr>
  </w:style>
  <w:style w:type="character" w:customStyle="1" w:styleId="BalloonTextChar">
    <w:name w:val="Balloon Text Char"/>
    <w:link w:val="BalloonText"/>
    <w:rsid w:val="00911601"/>
    <w:rPr>
      <w:rFonts w:ascii="Tahoma" w:eastAsia="Times New Roman" w:hAnsi="Tahoma" w:cs="Tahoma"/>
      <w:sz w:val="16"/>
      <w:szCs w:val="16"/>
    </w:rPr>
  </w:style>
  <w:style w:type="paragraph" w:customStyle="1" w:styleId="StyleFirstline05">
    <w:name w:val="Style First line:  0.5&quot;"/>
    <w:basedOn w:val="Normal"/>
    <w:rsid w:val="00911601"/>
    <w:pPr>
      <w:spacing w:line="240" w:lineRule="auto"/>
      <w:ind w:firstLine="288"/>
    </w:pPr>
    <w:rPr>
      <w:szCs w:val="20"/>
    </w:rPr>
  </w:style>
  <w:style w:type="paragraph" w:customStyle="1" w:styleId="NormalSingleCentered">
    <w:name w:val="Normal Single Centered"/>
    <w:basedOn w:val="NormalCentered"/>
    <w:link w:val="NormalSingleCenteredChar"/>
    <w:qFormat/>
    <w:rsid w:val="00911601"/>
    <w:pPr>
      <w:spacing w:line="240" w:lineRule="auto"/>
    </w:pPr>
    <w:rPr>
      <w:rFonts w:eastAsia="MS Mincho"/>
    </w:rPr>
  </w:style>
  <w:style w:type="character" w:customStyle="1" w:styleId="NormalCenteredChar">
    <w:name w:val="Normal Centered Char"/>
    <w:link w:val="NormalCentered"/>
    <w:rsid w:val="00911601"/>
    <w:rPr>
      <w:rFonts w:ascii="Times New Roman" w:eastAsia="Times New Roman" w:hAnsi="Times New Roman" w:cs="Times New Roman"/>
      <w:sz w:val="24"/>
      <w:szCs w:val="24"/>
    </w:rPr>
  </w:style>
  <w:style w:type="character" w:customStyle="1" w:styleId="NormalSingleCenteredChar">
    <w:name w:val="Normal Single Centered Char"/>
    <w:link w:val="NormalSingleCentered"/>
    <w:rsid w:val="00911601"/>
    <w:rPr>
      <w:rFonts w:ascii="Times New Roman" w:eastAsia="MS Mincho" w:hAnsi="Times New Roman" w:cs="Times New Roman"/>
      <w:sz w:val="24"/>
      <w:szCs w:val="24"/>
    </w:rPr>
  </w:style>
  <w:style w:type="paragraph" w:customStyle="1" w:styleId="FigureText">
    <w:name w:val="Figure Text"/>
    <w:basedOn w:val="Normal"/>
    <w:rsid w:val="00911601"/>
    <w:pPr>
      <w:spacing w:line="240" w:lineRule="auto"/>
      <w:jc w:val="center"/>
    </w:pPr>
    <w:rPr>
      <w:szCs w:val="20"/>
    </w:rPr>
  </w:style>
  <w:style w:type="paragraph" w:styleId="Quote">
    <w:name w:val="Quote"/>
    <w:basedOn w:val="Normal"/>
    <w:link w:val="QuoteChar"/>
    <w:qFormat/>
    <w:rsid w:val="00911601"/>
    <w:pPr>
      <w:ind w:left="432" w:right="432"/>
    </w:pPr>
    <w:rPr>
      <w:i/>
      <w:szCs w:val="20"/>
    </w:rPr>
  </w:style>
  <w:style w:type="character" w:customStyle="1" w:styleId="QuoteChar">
    <w:name w:val="Quote Char"/>
    <w:link w:val="Quote"/>
    <w:rsid w:val="00911601"/>
    <w:rPr>
      <w:rFonts w:ascii="Times New Roman" w:eastAsia="Times New Roman" w:hAnsi="Times New Roman" w:cs="Times New Roman"/>
      <w:i/>
      <w:sz w:val="24"/>
      <w:szCs w:val="20"/>
    </w:rPr>
  </w:style>
  <w:style w:type="paragraph" w:customStyle="1" w:styleId="tabletxt">
    <w:name w:val="table txt"/>
    <w:basedOn w:val="Normal"/>
    <w:rsid w:val="00911601"/>
    <w:pPr>
      <w:spacing w:line="240" w:lineRule="auto"/>
    </w:pPr>
    <w:rPr>
      <w:szCs w:val="20"/>
    </w:rPr>
  </w:style>
  <w:style w:type="character" w:customStyle="1" w:styleId="JnTitle">
    <w:name w:val="JnTitle"/>
    <w:rsid w:val="00911601"/>
    <w:rPr>
      <w:i/>
      <w:iCs/>
    </w:rPr>
  </w:style>
  <w:style w:type="paragraph" w:customStyle="1" w:styleId="Bibtext">
    <w:name w:val="Bibtext"/>
    <w:basedOn w:val="Normal"/>
    <w:link w:val="BibtextChar"/>
    <w:rsid w:val="00911601"/>
    <w:pPr>
      <w:spacing w:line="240" w:lineRule="auto"/>
      <w:ind w:left="720" w:hanging="720"/>
    </w:pPr>
    <w:rPr>
      <w:szCs w:val="20"/>
    </w:rPr>
  </w:style>
  <w:style w:type="paragraph" w:customStyle="1" w:styleId="Vol">
    <w:name w:val="Vol"/>
    <w:basedOn w:val="Bibtext"/>
    <w:link w:val="VolChar"/>
    <w:rsid w:val="00911601"/>
    <w:rPr>
      <w:b/>
      <w:bCs/>
    </w:rPr>
  </w:style>
  <w:style w:type="character" w:customStyle="1" w:styleId="BibtextChar">
    <w:name w:val="Bibtext Char"/>
    <w:link w:val="Bibtext"/>
    <w:rsid w:val="00911601"/>
    <w:rPr>
      <w:rFonts w:ascii="Times New Roman" w:eastAsia="Times New Roman" w:hAnsi="Times New Roman" w:cs="Times New Roman"/>
      <w:sz w:val="24"/>
      <w:szCs w:val="20"/>
    </w:rPr>
  </w:style>
  <w:style w:type="character" w:customStyle="1" w:styleId="VolChar">
    <w:name w:val="Vol Char"/>
    <w:link w:val="Vol"/>
    <w:rsid w:val="00911601"/>
    <w:rPr>
      <w:rFonts w:ascii="Times New Roman" w:eastAsia="Times New Roman" w:hAnsi="Times New Roman" w:cs="Times New Roman"/>
      <w:b/>
      <w:bCs/>
      <w:sz w:val="24"/>
      <w:szCs w:val="20"/>
    </w:rPr>
  </w:style>
  <w:style w:type="paragraph" w:customStyle="1" w:styleId="StyleCentered">
    <w:name w:val="Style Centered"/>
    <w:basedOn w:val="Normal"/>
    <w:rsid w:val="00911601"/>
    <w:pPr>
      <w:spacing w:line="240" w:lineRule="auto"/>
      <w:ind w:firstLine="288"/>
      <w:jc w:val="center"/>
    </w:pPr>
    <w:rPr>
      <w:caps/>
      <w:szCs w:val="20"/>
    </w:rPr>
  </w:style>
  <w:style w:type="paragraph" w:customStyle="1" w:styleId="Normalposteqnindent">
    <w:name w:val="Normal post eqn indent"/>
    <w:basedOn w:val="NormalIndent"/>
    <w:next w:val="NormalIndent"/>
    <w:qFormat/>
    <w:rsid w:val="00911601"/>
    <w:pPr>
      <w:spacing w:before="240"/>
    </w:pPr>
  </w:style>
  <w:style w:type="paragraph" w:customStyle="1" w:styleId="subheading">
    <w:name w:val="subheading"/>
    <w:rsid w:val="00911601"/>
    <w:pPr>
      <w:tabs>
        <w:tab w:val="left" w:pos="1094"/>
      </w:tabs>
      <w:spacing w:after="200" w:line="200" w:lineRule="atLeast"/>
      <w:jc w:val="both"/>
    </w:pPr>
    <w:rPr>
      <w:rFonts w:ascii="Times New Roman" w:eastAsia="Times New Roman" w:hAnsi="Times New Roman"/>
      <w:i/>
      <w:iCs/>
      <w:snapToGrid w:val="0"/>
    </w:rPr>
  </w:style>
  <w:style w:type="paragraph" w:customStyle="1" w:styleId="CENTEREDHEADING">
    <w:name w:val="CENTERED HEADING"/>
    <w:rsid w:val="00911601"/>
    <w:pPr>
      <w:keepNext/>
      <w:spacing w:after="200" w:line="240" w:lineRule="atLeast"/>
      <w:jc w:val="center"/>
    </w:pPr>
    <w:rPr>
      <w:rFonts w:ascii="Times New Roman" w:eastAsia="Times New Roman" w:hAnsi="Times New Roman"/>
      <w:smallCaps/>
      <w:snapToGrid w:val="0"/>
      <w:color w:val="000000"/>
      <w:sz w:val="24"/>
      <w:szCs w:val="24"/>
    </w:rPr>
  </w:style>
  <w:style w:type="character" w:customStyle="1" w:styleId="BibBTitle">
    <w:name w:val="Bib BTitle"/>
    <w:rsid w:val="00911601"/>
    <w:rPr>
      <w:i/>
    </w:rPr>
  </w:style>
  <w:style w:type="character" w:customStyle="1" w:styleId="BibFirstName">
    <w:name w:val="Bib First Name"/>
    <w:rsid w:val="00911601"/>
    <w:rPr>
      <w:rFonts w:ascii="Times New Roman" w:hAnsi="Times New Roman"/>
      <w:sz w:val="24"/>
    </w:rPr>
  </w:style>
  <w:style w:type="character" w:customStyle="1" w:styleId="BibItem">
    <w:name w:val="Bib Item"/>
    <w:rsid w:val="00911601"/>
    <w:rPr>
      <w:rFonts w:ascii="Times New Roman" w:hAnsi="Times New Roman"/>
      <w:sz w:val="24"/>
    </w:rPr>
  </w:style>
  <w:style w:type="character" w:customStyle="1" w:styleId="BibJTitle">
    <w:name w:val="Bib JTitle"/>
    <w:rsid w:val="00911601"/>
    <w:rPr>
      <w:rFonts w:ascii="Times New Roman" w:hAnsi="Times New Roman"/>
      <w:sz w:val="24"/>
    </w:rPr>
  </w:style>
  <w:style w:type="character" w:customStyle="1" w:styleId="BibLastName">
    <w:name w:val="Bib Last Name"/>
    <w:rsid w:val="00911601"/>
    <w:rPr>
      <w:rFonts w:ascii="Times New Roman" w:hAnsi="Times New Roman"/>
      <w:sz w:val="24"/>
    </w:rPr>
  </w:style>
  <w:style w:type="character" w:customStyle="1" w:styleId="BibPage">
    <w:name w:val="Bib Page"/>
    <w:rsid w:val="00911601"/>
    <w:rPr>
      <w:rFonts w:ascii="Times New Roman" w:hAnsi="Times New Roman"/>
      <w:sz w:val="24"/>
    </w:rPr>
  </w:style>
  <w:style w:type="character" w:customStyle="1" w:styleId="BibPubCity">
    <w:name w:val="Bib PubCity"/>
    <w:basedOn w:val="DefaultParagraphFont"/>
    <w:rsid w:val="00911601"/>
  </w:style>
  <w:style w:type="character" w:customStyle="1" w:styleId="BibPubName">
    <w:name w:val="Bib PubName"/>
    <w:basedOn w:val="DefaultParagraphFont"/>
    <w:rsid w:val="00911601"/>
  </w:style>
  <w:style w:type="character" w:customStyle="1" w:styleId="BibPubYear">
    <w:name w:val="Bib PubYear"/>
    <w:basedOn w:val="DefaultParagraphFont"/>
    <w:rsid w:val="00911601"/>
  </w:style>
  <w:style w:type="character" w:customStyle="1" w:styleId="BibSeparator">
    <w:name w:val="Bib Separator"/>
    <w:rsid w:val="00911601"/>
    <w:rPr>
      <w:rFonts w:ascii="Times New Roman" w:hAnsi="Times New Roman"/>
      <w:sz w:val="24"/>
    </w:rPr>
  </w:style>
  <w:style w:type="character" w:customStyle="1" w:styleId="BibVolume">
    <w:name w:val="Bib Volume"/>
    <w:rsid w:val="00911601"/>
    <w:rPr>
      <w:rFonts w:ascii="Times New Roman" w:hAnsi="Times New Roman"/>
      <w:b/>
      <w:sz w:val="24"/>
    </w:rPr>
  </w:style>
  <w:style w:type="character" w:customStyle="1" w:styleId="BibYear">
    <w:name w:val="Bib Year"/>
    <w:rsid w:val="00911601"/>
    <w:rPr>
      <w:rFonts w:ascii="Times New Roman" w:hAnsi="Times New Roman"/>
      <w:sz w:val="24"/>
    </w:rPr>
  </w:style>
  <w:style w:type="character" w:customStyle="1" w:styleId="BibConference">
    <w:name w:val="Bib Conference"/>
    <w:rsid w:val="00911601"/>
    <w:rPr>
      <w:rFonts w:ascii="Times New Roman" w:hAnsi="Times New Roman"/>
      <w:sz w:val="24"/>
    </w:rPr>
  </w:style>
  <w:style w:type="character" w:customStyle="1" w:styleId="BibSite">
    <w:name w:val="Bib Site"/>
    <w:basedOn w:val="DefaultParagraphFont"/>
    <w:rsid w:val="00911601"/>
  </w:style>
  <w:style w:type="paragraph" w:customStyle="1" w:styleId="BodyText1">
    <w:name w:val="Body Text1"/>
    <w:basedOn w:val="Normal"/>
    <w:rsid w:val="00911601"/>
    <w:pPr>
      <w:spacing w:line="360" w:lineRule="auto"/>
      <w:ind w:firstLine="720"/>
    </w:pPr>
    <w:rPr>
      <w:szCs w:val="20"/>
    </w:rPr>
  </w:style>
  <w:style w:type="paragraph" w:customStyle="1" w:styleId="bodytextaftereq">
    <w:name w:val="body text after eq"/>
    <w:basedOn w:val="BodyText1"/>
    <w:rsid w:val="00911601"/>
    <w:pPr>
      <w:ind w:firstLine="0"/>
    </w:pPr>
  </w:style>
  <w:style w:type="paragraph" w:customStyle="1" w:styleId="eqn">
    <w:name w:val="eqn"/>
    <w:basedOn w:val="BodyText1"/>
    <w:rsid w:val="00911601"/>
    <w:pPr>
      <w:ind w:firstLine="0"/>
    </w:pPr>
  </w:style>
  <w:style w:type="character" w:customStyle="1" w:styleId="abstract0">
    <w:name w:val="abstract"/>
    <w:rsid w:val="00911601"/>
    <w:rPr>
      <w:rFonts w:ascii="Times New Roman" w:hAnsi="Times New Roman"/>
      <w:b/>
      <w:bCs/>
    </w:rPr>
  </w:style>
  <w:style w:type="character" w:styleId="CommentReference">
    <w:name w:val="annotation reference"/>
    <w:semiHidden/>
    <w:rsid w:val="00911601"/>
    <w:rPr>
      <w:sz w:val="16"/>
      <w:szCs w:val="16"/>
    </w:rPr>
  </w:style>
  <w:style w:type="paragraph" w:styleId="CommentText">
    <w:name w:val="annotation text"/>
    <w:basedOn w:val="Normal"/>
    <w:link w:val="CommentTextChar"/>
    <w:semiHidden/>
    <w:rsid w:val="00911601"/>
    <w:pPr>
      <w:spacing w:line="240" w:lineRule="auto"/>
      <w:jc w:val="left"/>
    </w:pPr>
    <w:rPr>
      <w:sz w:val="20"/>
      <w:szCs w:val="20"/>
    </w:rPr>
  </w:style>
  <w:style w:type="character" w:customStyle="1" w:styleId="CommentTextChar">
    <w:name w:val="Comment Text Char"/>
    <w:link w:val="CommentText"/>
    <w:semiHidden/>
    <w:rsid w:val="009116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1601"/>
    <w:rPr>
      <w:b/>
      <w:bCs/>
    </w:rPr>
  </w:style>
  <w:style w:type="character" w:customStyle="1" w:styleId="CommentSubjectChar">
    <w:name w:val="Comment Subject Char"/>
    <w:link w:val="CommentSubject"/>
    <w:semiHidden/>
    <w:rsid w:val="00911601"/>
    <w:rPr>
      <w:rFonts w:ascii="Times New Roman" w:eastAsia="Times New Roman" w:hAnsi="Times New Roman" w:cs="Times New Roman"/>
      <w:b/>
      <w:bCs/>
      <w:sz w:val="20"/>
      <w:szCs w:val="20"/>
    </w:rPr>
  </w:style>
  <w:style w:type="paragraph" w:customStyle="1" w:styleId="ref">
    <w:name w:val="ref"/>
    <w:basedOn w:val="EndnoteText"/>
    <w:rsid w:val="00911601"/>
    <w:pPr>
      <w:ind w:left="720" w:hanging="720"/>
      <w:jc w:val="left"/>
    </w:pPr>
  </w:style>
  <w:style w:type="numbering" w:customStyle="1" w:styleId="eqnnumbering">
    <w:name w:val="eqn numbering"/>
    <w:uiPriority w:val="99"/>
    <w:rsid w:val="00911601"/>
    <w:pPr>
      <w:numPr>
        <w:numId w:val="4"/>
      </w:numPr>
    </w:pPr>
  </w:style>
  <w:style w:type="paragraph" w:customStyle="1" w:styleId="EquationNumbering">
    <w:name w:val="Equation Numbering"/>
    <w:basedOn w:val="NormalSingle"/>
    <w:next w:val="Normal"/>
    <w:qFormat/>
    <w:rsid w:val="00911601"/>
    <w:pPr>
      <w:numPr>
        <w:ilvl w:val="1"/>
        <w:numId w:val="4"/>
      </w:numPr>
      <w:tabs>
        <w:tab w:val="left" w:pos="3690"/>
        <w:tab w:val="left" w:pos="8280"/>
      </w:tabs>
      <w:spacing w:after="120"/>
      <w:jc w:val="center"/>
    </w:pPr>
    <w:rPr>
      <w:rFonts w:eastAsia="MS Mincho"/>
    </w:rPr>
  </w:style>
  <w:style w:type="paragraph" w:customStyle="1" w:styleId="Equationtable1">
    <w:name w:val="Equation table 1"/>
    <w:basedOn w:val="Normal"/>
    <w:next w:val="Normal"/>
    <w:qFormat/>
    <w:rsid w:val="00911601"/>
    <w:pPr>
      <w:spacing w:line="240" w:lineRule="auto"/>
      <w:jc w:val="center"/>
    </w:pPr>
    <w:rPr>
      <w:rFonts w:eastAsia="MS Mincho"/>
    </w:rPr>
  </w:style>
  <w:style w:type="paragraph" w:customStyle="1" w:styleId="Normalposteqnnon-ind">
    <w:name w:val="Normal posteqn non-ind"/>
    <w:basedOn w:val="Normal"/>
    <w:qFormat/>
    <w:rsid w:val="00911601"/>
    <w:pPr>
      <w:spacing w:before="240"/>
    </w:pPr>
  </w:style>
  <w:style w:type="character" w:styleId="PlaceholderText">
    <w:name w:val="Placeholder Text"/>
    <w:uiPriority w:val="99"/>
    <w:semiHidden/>
    <w:rsid w:val="00911601"/>
    <w:rPr>
      <w:color w:val="808080"/>
    </w:rPr>
  </w:style>
  <w:style w:type="paragraph" w:customStyle="1" w:styleId="Symbol">
    <w:name w:val="Symbol"/>
    <w:basedOn w:val="Normalposteqnnon-ind"/>
    <w:qFormat/>
    <w:rsid w:val="00911601"/>
    <w:rPr>
      <w:rFonts w:ascii="Cambria Math" w:hAnsi="Cambria Math"/>
      <w:i/>
    </w:rPr>
  </w:style>
  <w:style w:type="paragraph" w:styleId="Revision">
    <w:name w:val="Revision"/>
    <w:hidden/>
    <w:uiPriority w:val="99"/>
    <w:semiHidden/>
    <w:rsid w:val="00911601"/>
    <w:rPr>
      <w:rFonts w:ascii="Times New Roman" w:eastAsia="Times New Roman" w:hAnsi="Times New Roman"/>
      <w:sz w:val="24"/>
      <w:szCs w:val="24"/>
    </w:rPr>
  </w:style>
  <w:style w:type="paragraph" w:styleId="Bibliography">
    <w:name w:val="Bibliography"/>
    <w:basedOn w:val="Normal"/>
    <w:next w:val="Normal"/>
    <w:uiPriority w:val="37"/>
    <w:unhideWhenUsed/>
    <w:rsid w:val="00911601"/>
  </w:style>
  <w:style w:type="paragraph" w:styleId="BlockText">
    <w:name w:val="Block Text"/>
    <w:basedOn w:val="Normal"/>
    <w:uiPriority w:val="99"/>
    <w:semiHidden/>
    <w:unhideWhenUsed/>
    <w:rsid w:val="0091160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
    <w:name w:val="Body Text"/>
    <w:basedOn w:val="Normal"/>
    <w:link w:val="BodyTextChar"/>
    <w:uiPriority w:val="99"/>
    <w:semiHidden/>
    <w:unhideWhenUsed/>
    <w:rsid w:val="00911601"/>
    <w:pPr>
      <w:spacing w:after="120"/>
    </w:pPr>
  </w:style>
  <w:style w:type="character" w:customStyle="1" w:styleId="BodyTextChar">
    <w:name w:val="Body Text Char"/>
    <w:link w:val="BodyText"/>
    <w:uiPriority w:val="99"/>
    <w:semiHidden/>
    <w:rsid w:val="00911601"/>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11601"/>
    <w:pPr>
      <w:spacing w:after="120"/>
    </w:pPr>
  </w:style>
  <w:style w:type="character" w:customStyle="1" w:styleId="BodyText2Char">
    <w:name w:val="Body Text 2 Char"/>
    <w:link w:val="BodyText2"/>
    <w:uiPriority w:val="99"/>
    <w:semiHidden/>
    <w:rsid w:val="00911601"/>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911601"/>
    <w:pPr>
      <w:spacing w:after="120"/>
    </w:pPr>
    <w:rPr>
      <w:sz w:val="16"/>
      <w:szCs w:val="16"/>
    </w:rPr>
  </w:style>
  <w:style w:type="character" w:customStyle="1" w:styleId="BodyText3Char">
    <w:name w:val="Body Text 3 Char"/>
    <w:link w:val="BodyText3"/>
    <w:uiPriority w:val="99"/>
    <w:semiHidden/>
    <w:rsid w:val="0091160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911601"/>
    <w:pPr>
      <w:spacing w:after="0"/>
      <w:ind w:firstLine="360"/>
    </w:pPr>
  </w:style>
  <w:style w:type="character" w:customStyle="1" w:styleId="BodyTextFirstIndentChar">
    <w:name w:val="Body Text First Indent Char"/>
    <w:link w:val="BodyTextFirstIndent"/>
    <w:uiPriority w:val="99"/>
    <w:semiHidden/>
    <w:rsid w:val="0091160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11601"/>
    <w:pPr>
      <w:spacing w:after="120"/>
      <w:ind w:left="360"/>
    </w:pPr>
  </w:style>
  <w:style w:type="character" w:customStyle="1" w:styleId="BodyTextIndentChar">
    <w:name w:val="Body Text Indent Char"/>
    <w:link w:val="BodyTextIndent"/>
    <w:uiPriority w:val="99"/>
    <w:semiHidden/>
    <w:rsid w:val="00911601"/>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911601"/>
    <w:pPr>
      <w:spacing w:after="0"/>
      <w:ind w:firstLine="360"/>
    </w:pPr>
  </w:style>
  <w:style w:type="character" w:customStyle="1" w:styleId="BodyTextFirstIndent2Char">
    <w:name w:val="Body Text First Indent 2 Char"/>
    <w:link w:val="BodyTextFirstIndent2"/>
    <w:uiPriority w:val="99"/>
    <w:semiHidden/>
    <w:rsid w:val="0091160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11601"/>
    <w:pPr>
      <w:spacing w:after="120"/>
      <w:ind w:left="360"/>
    </w:pPr>
  </w:style>
  <w:style w:type="character" w:customStyle="1" w:styleId="BodyTextIndent2Char">
    <w:name w:val="Body Text Indent 2 Char"/>
    <w:link w:val="BodyTextIndent2"/>
    <w:uiPriority w:val="99"/>
    <w:semiHidden/>
    <w:rsid w:val="00911601"/>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11601"/>
    <w:pPr>
      <w:spacing w:after="120"/>
      <w:ind w:left="360"/>
    </w:pPr>
    <w:rPr>
      <w:sz w:val="16"/>
      <w:szCs w:val="16"/>
    </w:rPr>
  </w:style>
  <w:style w:type="character" w:customStyle="1" w:styleId="BodyTextIndent3Char">
    <w:name w:val="Body Text Indent 3 Char"/>
    <w:link w:val="BodyTextIndent3"/>
    <w:uiPriority w:val="99"/>
    <w:semiHidden/>
    <w:rsid w:val="00911601"/>
    <w:rPr>
      <w:rFonts w:ascii="Times New Roman" w:eastAsia="Times New Roman" w:hAnsi="Times New Roman" w:cs="Times New Roman"/>
      <w:sz w:val="16"/>
      <w:szCs w:val="16"/>
    </w:rPr>
  </w:style>
  <w:style w:type="paragraph" w:styleId="Closing">
    <w:name w:val="Closing"/>
    <w:basedOn w:val="Normal"/>
    <w:link w:val="ClosingChar"/>
    <w:uiPriority w:val="99"/>
    <w:semiHidden/>
    <w:unhideWhenUsed/>
    <w:rsid w:val="00911601"/>
    <w:pPr>
      <w:spacing w:line="240" w:lineRule="auto"/>
      <w:ind w:left="4320"/>
    </w:pPr>
  </w:style>
  <w:style w:type="character" w:customStyle="1" w:styleId="ClosingChar">
    <w:name w:val="Closing Char"/>
    <w:link w:val="Closing"/>
    <w:uiPriority w:val="99"/>
    <w:semiHidden/>
    <w:rsid w:val="00911601"/>
    <w:rPr>
      <w:rFonts w:ascii="Times New Roman" w:eastAsia="Times New Roman" w:hAnsi="Times New Roman" w:cs="Times New Roman"/>
      <w:sz w:val="24"/>
      <w:szCs w:val="24"/>
    </w:rPr>
  </w:style>
  <w:style w:type="paragraph" w:styleId="E-mailSignature">
    <w:name w:val="E-mail Signature"/>
    <w:basedOn w:val="Normal"/>
    <w:link w:val="E-mailSignatureChar"/>
    <w:uiPriority w:val="99"/>
    <w:semiHidden/>
    <w:unhideWhenUsed/>
    <w:rsid w:val="00911601"/>
    <w:pPr>
      <w:spacing w:line="240" w:lineRule="auto"/>
    </w:pPr>
  </w:style>
  <w:style w:type="character" w:customStyle="1" w:styleId="E-mailSignatureChar">
    <w:name w:val="E-mail Signature Char"/>
    <w:link w:val="E-mailSignature"/>
    <w:uiPriority w:val="99"/>
    <w:semiHidden/>
    <w:rsid w:val="00911601"/>
    <w:rPr>
      <w:rFonts w:ascii="Times New Roman" w:eastAsia="Times New Roman" w:hAnsi="Times New Roman" w:cs="Times New Roman"/>
      <w:sz w:val="24"/>
      <w:szCs w:val="24"/>
    </w:rPr>
  </w:style>
  <w:style w:type="paragraph" w:styleId="EnvelopeAddress">
    <w:name w:val="envelope address"/>
    <w:basedOn w:val="Normal"/>
    <w:uiPriority w:val="99"/>
    <w:semiHidden/>
    <w:unhideWhenUsed/>
    <w:rsid w:val="00911601"/>
    <w:pPr>
      <w:framePr w:w="7920" w:h="1980" w:hRule="exact" w:hSpace="180" w:wrap="auto" w:hAnchor="page" w:xAlign="center" w:yAlign="bottom"/>
      <w:spacing w:line="240" w:lineRule="auto"/>
      <w:ind w:left="2880"/>
    </w:pPr>
    <w:rPr>
      <w:rFonts w:ascii="Cambria" w:hAnsi="Cambria"/>
    </w:rPr>
  </w:style>
  <w:style w:type="paragraph" w:styleId="EnvelopeReturn">
    <w:name w:val="envelope return"/>
    <w:basedOn w:val="Normal"/>
    <w:uiPriority w:val="99"/>
    <w:semiHidden/>
    <w:unhideWhenUsed/>
    <w:rsid w:val="00911601"/>
    <w:pPr>
      <w:spacing w:line="240" w:lineRule="auto"/>
    </w:pPr>
    <w:rPr>
      <w:rFonts w:ascii="Cambria" w:hAnsi="Cambria"/>
      <w:sz w:val="20"/>
      <w:szCs w:val="20"/>
    </w:rPr>
  </w:style>
  <w:style w:type="paragraph" w:styleId="HTMLAddress">
    <w:name w:val="HTML Address"/>
    <w:basedOn w:val="Normal"/>
    <w:link w:val="HTMLAddressChar"/>
    <w:uiPriority w:val="99"/>
    <w:semiHidden/>
    <w:unhideWhenUsed/>
    <w:rsid w:val="00911601"/>
    <w:pPr>
      <w:spacing w:line="240" w:lineRule="auto"/>
    </w:pPr>
    <w:rPr>
      <w:i/>
      <w:iCs/>
    </w:rPr>
  </w:style>
  <w:style w:type="character" w:customStyle="1" w:styleId="HTMLAddressChar">
    <w:name w:val="HTML Address Char"/>
    <w:link w:val="HTMLAddress"/>
    <w:uiPriority w:val="99"/>
    <w:semiHidden/>
    <w:rsid w:val="00911601"/>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911601"/>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911601"/>
    <w:rPr>
      <w:rFonts w:ascii="Consolas" w:eastAsia="Times New Roman" w:hAnsi="Consolas" w:cs="Times New Roman"/>
      <w:sz w:val="20"/>
      <w:szCs w:val="20"/>
    </w:rPr>
  </w:style>
  <w:style w:type="paragraph" w:styleId="IntenseQuote">
    <w:name w:val="Intense Quote"/>
    <w:basedOn w:val="Normal"/>
    <w:next w:val="Normal"/>
    <w:link w:val="IntenseQuoteChar"/>
    <w:uiPriority w:val="30"/>
    <w:qFormat/>
    <w:rsid w:val="0091160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11601"/>
    <w:rPr>
      <w:rFonts w:ascii="Times New Roman" w:eastAsia="Times New Roman" w:hAnsi="Times New Roman" w:cs="Times New Roman"/>
      <w:b/>
      <w:bCs/>
      <w:i/>
      <w:iCs/>
      <w:color w:val="4F81BD"/>
      <w:sz w:val="24"/>
      <w:szCs w:val="24"/>
    </w:rPr>
  </w:style>
  <w:style w:type="paragraph" w:styleId="List">
    <w:name w:val="List"/>
    <w:basedOn w:val="Normal"/>
    <w:uiPriority w:val="99"/>
    <w:semiHidden/>
    <w:unhideWhenUsed/>
    <w:rsid w:val="00911601"/>
    <w:pPr>
      <w:ind w:left="360" w:hanging="360"/>
      <w:contextualSpacing/>
    </w:pPr>
  </w:style>
  <w:style w:type="paragraph" w:styleId="List2">
    <w:name w:val="List 2"/>
    <w:basedOn w:val="Normal"/>
    <w:uiPriority w:val="99"/>
    <w:semiHidden/>
    <w:unhideWhenUsed/>
    <w:rsid w:val="00911601"/>
    <w:pPr>
      <w:ind w:left="720" w:hanging="360"/>
      <w:contextualSpacing/>
    </w:pPr>
  </w:style>
  <w:style w:type="paragraph" w:styleId="List3">
    <w:name w:val="List 3"/>
    <w:basedOn w:val="Normal"/>
    <w:uiPriority w:val="99"/>
    <w:semiHidden/>
    <w:unhideWhenUsed/>
    <w:rsid w:val="00911601"/>
    <w:pPr>
      <w:ind w:left="1080" w:hanging="360"/>
      <w:contextualSpacing/>
    </w:pPr>
  </w:style>
  <w:style w:type="paragraph" w:styleId="List4">
    <w:name w:val="List 4"/>
    <w:basedOn w:val="Normal"/>
    <w:uiPriority w:val="99"/>
    <w:semiHidden/>
    <w:unhideWhenUsed/>
    <w:rsid w:val="00911601"/>
    <w:pPr>
      <w:ind w:left="1440" w:hanging="360"/>
      <w:contextualSpacing/>
    </w:pPr>
  </w:style>
  <w:style w:type="paragraph" w:styleId="List5">
    <w:name w:val="List 5"/>
    <w:basedOn w:val="Normal"/>
    <w:uiPriority w:val="99"/>
    <w:semiHidden/>
    <w:unhideWhenUsed/>
    <w:rsid w:val="00911601"/>
    <w:pPr>
      <w:ind w:left="1800" w:hanging="360"/>
      <w:contextualSpacing/>
    </w:pPr>
  </w:style>
  <w:style w:type="paragraph" w:styleId="ListBullet">
    <w:name w:val="List Bullet"/>
    <w:basedOn w:val="Normal"/>
    <w:uiPriority w:val="99"/>
    <w:semiHidden/>
    <w:unhideWhenUsed/>
    <w:rsid w:val="00911601"/>
    <w:pPr>
      <w:tabs>
        <w:tab w:val="num" w:pos="360"/>
      </w:tabs>
      <w:ind w:left="360" w:hanging="360"/>
      <w:contextualSpacing/>
    </w:pPr>
  </w:style>
  <w:style w:type="paragraph" w:styleId="ListBullet2">
    <w:name w:val="List Bullet 2"/>
    <w:basedOn w:val="Normal"/>
    <w:uiPriority w:val="99"/>
    <w:semiHidden/>
    <w:unhideWhenUsed/>
    <w:rsid w:val="00911601"/>
    <w:pPr>
      <w:tabs>
        <w:tab w:val="num" w:pos="720"/>
      </w:tabs>
      <w:ind w:left="720" w:hanging="360"/>
      <w:contextualSpacing/>
    </w:pPr>
  </w:style>
  <w:style w:type="paragraph" w:styleId="ListBullet3">
    <w:name w:val="List Bullet 3"/>
    <w:basedOn w:val="Normal"/>
    <w:uiPriority w:val="99"/>
    <w:semiHidden/>
    <w:unhideWhenUsed/>
    <w:rsid w:val="00911601"/>
    <w:pPr>
      <w:tabs>
        <w:tab w:val="num" w:pos="1080"/>
      </w:tabs>
      <w:ind w:left="1080" w:hanging="360"/>
      <w:contextualSpacing/>
    </w:pPr>
  </w:style>
  <w:style w:type="paragraph" w:styleId="ListBullet4">
    <w:name w:val="List Bullet 4"/>
    <w:basedOn w:val="Normal"/>
    <w:uiPriority w:val="99"/>
    <w:semiHidden/>
    <w:unhideWhenUsed/>
    <w:rsid w:val="00911601"/>
    <w:pPr>
      <w:tabs>
        <w:tab w:val="num" w:pos="1440"/>
      </w:tabs>
      <w:ind w:left="1440" w:hanging="360"/>
      <w:contextualSpacing/>
    </w:pPr>
  </w:style>
  <w:style w:type="paragraph" w:styleId="ListBullet5">
    <w:name w:val="List Bullet 5"/>
    <w:basedOn w:val="Normal"/>
    <w:uiPriority w:val="99"/>
    <w:semiHidden/>
    <w:unhideWhenUsed/>
    <w:rsid w:val="00911601"/>
    <w:pPr>
      <w:tabs>
        <w:tab w:val="num" w:pos="1800"/>
      </w:tabs>
      <w:ind w:left="1800" w:hanging="360"/>
      <w:contextualSpacing/>
    </w:pPr>
  </w:style>
  <w:style w:type="paragraph" w:styleId="ListContinue">
    <w:name w:val="List Continue"/>
    <w:basedOn w:val="Normal"/>
    <w:uiPriority w:val="99"/>
    <w:semiHidden/>
    <w:unhideWhenUsed/>
    <w:rsid w:val="00911601"/>
    <w:pPr>
      <w:spacing w:after="120"/>
      <w:ind w:left="360"/>
      <w:contextualSpacing/>
    </w:pPr>
  </w:style>
  <w:style w:type="paragraph" w:styleId="ListContinue2">
    <w:name w:val="List Continue 2"/>
    <w:basedOn w:val="Normal"/>
    <w:uiPriority w:val="99"/>
    <w:semiHidden/>
    <w:unhideWhenUsed/>
    <w:rsid w:val="00911601"/>
    <w:pPr>
      <w:spacing w:after="120"/>
      <w:ind w:left="720"/>
      <w:contextualSpacing/>
    </w:pPr>
  </w:style>
  <w:style w:type="paragraph" w:styleId="ListContinue3">
    <w:name w:val="List Continue 3"/>
    <w:basedOn w:val="Normal"/>
    <w:uiPriority w:val="99"/>
    <w:semiHidden/>
    <w:unhideWhenUsed/>
    <w:rsid w:val="00911601"/>
    <w:pPr>
      <w:spacing w:after="120"/>
      <w:ind w:left="1080"/>
      <w:contextualSpacing/>
    </w:pPr>
  </w:style>
  <w:style w:type="paragraph" w:styleId="ListContinue4">
    <w:name w:val="List Continue 4"/>
    <w:basedOn w:val="Normal"/>
    <w:uiPriority w:val="99"/>
    <w:semiHidden/>
    <w:unhideWhenUsed/>
    <w:rsid w:val="00911601"/>
    <w:pPr>
      <w:spacing w:after="120"/>
      <w:ind w:left="1440"/>
      <w:contextualSpacing/>
    </w:pPr>
  </w:style>
  <w:style w:type="paragraph" w:styleId="ListContinue5">
    <w:name w:val="List Continue 5"/>
    <w:basedOn w:val="Normal"/>
    <w:uiPriority w:val="99"/>
    <w:semiHidden/>
    <w:unhideWhenUsed/>
    <w:rsid w:val="00911601"/>
    <w:pPr>
      <w:spacing w:after="120"/>
      <w:ind w:left="1800"/>
      <w:contextualSpacing/>
    </w:pPr>
  </w:style>
  <w:style w:type="paragraph" w:styleId="ListNumber">
    <w:name w:val="List Number"/>
    <w:basedOn w:val="Normal"/>
    <w:uiPriority w:val="99"/>
    <w:semiHidden/>
    <w:unhideWhenUsed/>
    <w:rsid w:val="00911601"/>
    <w:pPr>
      <w:tabs>
        <w:tab w:val="num" w:pos="360"/>
      </w:tabs>
      <w:ind w:left="360" w:hanging="360"/>
      <w:contextualSpacing/>
    </w:pPr>
  </w:style>
  <w:style w:type="paragraph" w:styleId="ListNumber2">
    <w:name w:val="List Number 2"/>
    <w:basedOn w:val="Normal"/>
    <w:uiPriority w:val="99"/>
    <w:semiHidden/>
    <w:unhideWhenUsed/>
    <w:rsid w:val="00911601"/>
    <w:pPr>
      <w:tabs>
        <w:tab w:val="num" w:pos="720"/>
      </w:tabs>
      <w:ind w:left="720" w:hanging="360"/>
      <w:contextualSpacing/>
    </w:pPr>
  </w:style>
  <w:style w:type="paragraph" w:styleId="ListNumber3">
    <w:name w:val="List Number 3"/>
    <w:basedOn w:val="Normal"/>
    <w:uiPriority w:val="99"/>
    <w:semiHidden/>
    <w:unhideWhenUsed/>
    <w:rsid w:val="00911601"/>
    <w:pPr>
      <w:tabs>
        <w:tab w:val="num" w:pos="1080"/>
      </w:tabs>
      <w:ind w:left="1080" w:hanging="360"/>
      <w:contextualSpacing/>
    </w:pPr>
  </w:style>
  <w:style w:type="paragraph" w:styleId="ListNumber4">
    <w:name w:val="List Number 4"/>
    <w:basedOn w:val="Normal"/>
    <w:uiPriority w:val="99"/>
    <w:semiHidden/>
    <w:unhideWhenUsed/>
    <w:rsid w:val="00911601"/>
    <w:pPr>
      <w:tabs>
        <w:tab w:val="num" w:pos="1440"/>
      </w:tabs>
      <w:ind w:left="1440" w:hanging="360"/>
      <w:contextualSpacing/>
    </w:pPr>
  </w:style>
  <w:style w:type="paragraph" w:styleId="ListNumber5">
    <w:name w:val="List Number 5"/>
    <w:basedOn w:val="Normal"/>
    <w:uiPriority w:val="99"/>
    <w:semiHidden/>
    <w:unhideWhenUsed/>
    <w:rsid w:val="00911601"/>
    <w:pPr>
      <w:tabs>
        <w:tab w:val="num" w:pos="1800"/>
      </w:tabs>
      <w:ind w:left="1800" w:hanging="360"/>
      <w:contextualSpacing/>
    </w:pPr>
  </w:style>
  <w:style w:type="paragraph" w:styleId="MessageHeader">
    <w:name w:val="Message Header"/>
    <w:basedOn w:val="Normal"/>
    <w:link w:val="MessageHeaderChar"/>
    <w:uiPriority w:val="99"/>
    <w:semiHidden/>
    <w:unhideWhenUsed/>
    <w:rsid w:val="0091160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mbria" w:hAnsi="Cambria"/>
    </w:rPr>
  </w:style>
  <w:style w:type="character" w:customStyle="1" w:styleId="MessageHeaderChar">
    <w:name w:val="Message Header Char"/>
    <w:link w:val="MessageHeader"/>
    <w:uiPriority w:val="99"/>
    <w:semiHidden/>
    <w:rsid w:val="00911601"/>
    <w:rPr>
      <w:rFonts w:ascii="Cambria" w:eastAsia="Times New Roman" w:hAnsi="Cambria" w:cs="Times New Roman"/>
      <w:sz w:val="24"/>
      <w:szCs w:val="24"/>
      <w:shd w:val="pct20" w:color="auto" w:fill="auto"/>
    </w:rPr>
  </w:style>
  <w:style w:type="paragraph" w:styleId="NoSpacing">
    <w:name w:val="No Spacing"/>
    <w:uiPriority w:val="1"/>
    <w:qFormat/>
    <w:rsid w:val="00911601"/>
    <w:pPr>
      <w:jc w:val="both"/>
    </w:pPr>
    <w:rPr>
      <w:rFonts w:ascii="Times New Roman" w:eastAsia="Times New Roman" w:hAnsi="Times New Roman"/>
      <w:sz w:val="24"/>
      <w:szCs w:val="24"/>
    </w:rPr>
  </w:style>
  <w:style w:type="paragraph" w:styleId="NormalWeb">
    <w:name w:val="Normal (Web)"/>
    <w:basedOn w:val="Normal"/>
    <w:uiPriority w:val="99"/>
    <w:unhideWhenUsed/>
    <w:rsid w:val="00911601"/>
  </w:style>
  <w:style w:type="paragraph" w:styleId="NoteHeading">
    <w:name w:val="Note Heading"/>
    <w:basedOn w:val="Normal"/>
    <w:next w:val="Normal"/>
    <w:link w:val="NoteHeadingChar"/>
    <w:uiPriority w:val="99"/>
    <w:semiHidden/>
    <w:unhideWhenUsed/>
    <w:rsid w:val="00911601"/>
    <w:pPr>
      <w:spacing w:line="240" w:lineRule="auto"/>
    </w:pPr>
  </w:style>
  <w:style w:type="character" w:customStyle="1" w:styleId="NoteHeadingChar">
    <w:name w:val="Note Heading Char"/>
    <w:link w:val="NoteHeading"/>
    <w:uiPriority w:val="99"/>
    <w:semiHidden/>
    <w:rsid w:val="00911601"/>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911601"/>
    <w:pPr>
      <w:spacing w:line="240" w:lineRule="auto"/>
    </w:pPr>
    <w:rPr>
      <w:rFonts w:ascii="Consolas" w:hAnsi="Consolas"/>
      <w:sz w:val="21"/>
      <w:szCs w:val="21"/>
    </w:rPr>
  </w:style>
  <w:style w:type="character" w:customStyle="1" w:styleId="PlainTextChar">
    <w:name w:val="Plain Text Char"/>
    <w:link w:val="PlainText"/>
    <w:uiPriority w:val="99"/>
    <w:semiHidden/>
    <w:rsid w:val="00911601"/>
    <w:rPr>
      <w:rFonts w:ascii="Consolas" w:eastAsia="Times New Roman" w:hAnsi="Consolas" w:cs="Times New Roman"/>
      <w:sz w:val="21"/>
      <w:szCs w:val="21"/>
    </w:rPr>
  </w:style>
  <w:style w:type="paragraph" w:styleId="Salutation">
    <w:name w:val="Salutation"/>
    <w:basedOn w:val="Normal"/>
    <w:next w:val="Normal"/>
    <w:link w:val="SalutationChar"/>
    <w:uiPriority w:val="99"/>
    <w:semiHidden/>
    <w:unhideWhenUsed/>
    <w:rsid w:val="00911601"/>
  </w:style>
  <w:style w:type="character" w:customStyle="1" w:styleId="SalutationChar">
    <w:name w:val="Salutation Char"/>
    <w:link w:val="Salutation"/>
    <w:uiPriority w:val="99"/>
    <w:semiHidden/>
    <w:rsid w:val="00911601"/>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911601"/>
    <w:pPr>
      <w:spacing w:line="240" w:lineRule="auto"/>
      <w:ind w:left="4320"/>
    </w:pPr>
  </w:style>
  <w:style w:type="character" w:customStyle="1" w:styleId="SignatureChar">
    <w:name w:val="Signature Char"/>
    <w:link w:val="Signature"/>
    <w:uiPriority w:val="99"/>
    <w:semiHidden/>
    <w:rsid w:val="00911601"/>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911601"/>
    <w:pPr>
      <w:numPr>
        <w:ilvl w:val="1"/>
      </w:numPr>
    </w:pPr>
    <w:rPr>
      <w:rFonts w:ascii="Cambria" w:hAnsi="Cambria"/>
      <w:i/>
      <w:iCs/>
      <w:color w:val="4F81BD"/>
      <w:spacing w:val="15"/>
    </w:rPr>
  </w:style>
  <w:style w:type="character" w:customStyle="1" w:styleId="SubtitleChar">
    <w:name w:val="Subtitle Char"/>
    <w:link w:val="Subtitle"/>
    <w:uiPriority w:val="11"/>
    <w:rsid w:val="00911601"/>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qFormat/>
    <w:rsid w:val="00911601"/>
    <w:pPr>
      <w:keepLines/>
      <w:numPr>
        <w:numId w:val="0"/>
      </w:numPr>
      <w:spacing w:before="480"/>
      <w:jc w:val="both"/>
      <w:outlineLvl w:val="9"/>
    </w:pPr>
    <w:rPr>
      <w:rFonts w:ascii="Cambria" w:hAnsi="Cambria" w:cs="Times New Roman"/>
      <w:bCs/>
      <w:caps w:val="0"/>
      <w:color w:val="365F91"/>
      <w:sz w:val="28"/>
      <w:szCs w:val="28"/>
    </w:rPr>
  </w:style>
  <w:style w:type="paragraph" w:customStyle="1" w:styleId="StyleNounderlineJustifiedLinespacingDouble">
    <w:name w:val="Style No underline Justified Line spacing:  Double"/>
    <w:basedOn w:val="Normal"/>
    <w:rsid w:val="00911601"/>
    <w:pPr>
      <w:widowControl w:val="0"/>
      <w:ind w:firstLine="432"/>
    </w:pPr>
    <w:rPr>
      <w:szCs w:val="20"/>
    </w:rPr>
  </w:style>
  <w:style w:type="table" w:styleId="TableElegant">
    <w:name w:val="Table Elegant"/>
    <w:basedOn w:val="TableNormal"/>
    <w:rsid w:val="00D8752A"/>
    <w:pPr>
      <w:spacing w:line="48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pple-style-span">
    <w:name w:val="apple-style-span"/>
    <w:basedOn w:val="DefaultParagraphFont"/>
    <w:rsid w:val="00D91DC9"/>
  </w:style>
  <w:style w:type="character" w:customStyle="1" w:styleId="apple-converted-space">
    <w:name w:val="apple-converted-space"/>
    <w:basedOn w:val="DefaultParagraphFont"/>
    <w:rsid w:val="00D91DC9"/>
  </w:style>
  <w:style w:type="character" w:customStyle="1" w:styleId="MTEquationSection">
    <w:name w:val="MTEquationSection"/>
    <w:rsid w:val="00D52A8D"/>
    <w:rPr>
      <w:vanish/>
      <w:color w:val="FF0000"/>
    </w:rPr>
  </w:style>
  <w:style w:type="paragraph" w:customStyle="1" w:styleId="MTDisplayEquation">
    <w:name w:val="MTDisplayEquation"/>
    <w:basedOn w:val="Normal"/>
    <w:next w:val="Normal"/>
    <w:link w:val="MTDisplayEquationChar"/>
    <w:rsid w:val="00D52A8D"/>
    <w:pPr>
      <w:tabs>
        <w:tab w:val="center" w:pos="4320"/>
        <w:tab w:val="right" w:pos="8620"/>
      </w:tabs>
      <w:autoSpaceDE w:val="0"/>
      <w:autoSpaceDN w:val="0"/>
      <w:adjustRightInd w:val="0"/>
      <w:ind w:firstLine="270"/>
      <w:jc w:val="left"/>
    </w:pPr>
    <w:rPr>
      <w:rFonts w:eastAsia="Calibri"/>
    </w:rPr>
  </w:style>
  <w:style w:type="character" w:customStyle="1" w:styleId="MTDisplayEquationChar">
    <w:name w:val="MTDisplayEquation Char"/>
    <w:link w:val="MTDisplayEquation"/>
    <w:rsid w:val="00D52A8D"/>
    <w:rPr>
      <w:rFonts w:ascii="Times New Roman" w:hAnsi="Times New Roman"/>
      <w:sz w:val="24"/>
      <w:szCs w:val="24"/>
    </w:rPr>
  </w:style>
  <w:style w:type="character" w:styleId="Emphasis">
    <w:name w:val="Emphasis"/>
    <w:uiPriority w:val="20"/>
    <w:qFormat/>
    <w:rsid w:val="00D73D42"/>
    <w:rPr>
      <w:i/>
      <w:iCs/>
    </w:rPr>
  </w:style>
  <w:style w:type="character" w:customStyle="1" w:styleId="texhtml">
    <w:name w:val="texhtml"/>
    <w:basedOn w:val="DefaultParagraphFont"/>
    <w:rsid w:val="004C54EE"/>
  </w:style>
  <w:style w:type="character" w:customStyle="1" w:styleId="MTConvertedEquation">
    <w:name w:val="MTConvertedEquation"/>
    <w:basedOn w:val="DefaultParagraphFont"/>
    <w:rsid w:val="00BD67FC"/>
  </w:style>
  <w:style w:type="character" w:customStyle="1" w:styleId="CaptionChar1">
    <w:name w:val="Caption Char1"/>
    <w:aliases w:val="Caption Char Char, Char Char Char, Char Char Char Char Char Char, Char Char1, Char Char Char Char Char1"/>
    <w:link w:val="Caption"/>
    <w:rsid w:val="005C4452"/>
    <w:rPr>
      <w:rFonts w:ascii="Times New Roman" w:eastAsia="Times New Roman" w:hAnsi="Times New Roman"/>
      <w:bCs/>
      <w:sz w:val="24"/>
    </w:rPr>
  </w:style>
  <w:style w:type="paragraph" w:customStyle="1" w:styleId="equation">
    <w:name w:val="equation"/>
    <w:basedOn w:val="Normal"/>
    <w:rsid w:val="00F875DE"/>
    <w:pPr>
      <w:tabs>
        <w:tab w:val="center" w:pos="4320"/>
        <w:tab w:val="right" w:pos="9360"/>
      </w:tabs>
      <w:spacing w:before="240" w:after="240" w:line="240" w:lineRule="atLeast"/>
    </w:pPr>
    <w:rPr>
      <w:szCs w:val="20"/>
    </w:rPr>
  </w:style>
  <w:style w:type="paragraph" w:customStyle="1" w:styleId="equation1">
    <w:name w:val="equation1"/>
    <w:basedOn w:val="Caption"/>
    <w:rsid w:val="00A46486"/>
    <w:pPr>
      <w:keepNext/>
      <w:tabs>
        <w:tab w:val="left" w:pos="720"/>
        <w:tab w:val="right" w:pos="8640"/>
      </w:tabs>
      <w:spacing w:before="0" w:after="0" w:line="480" w:lineRule="auto"/>
      <w:jc w:val="both"/>
    </w:pPr>
    <w:rPr>
      <w:bCs w:val="0"/>
      <w:kern w:val="28"/>
    </w:rPr>
  </w:style>
  <w:style w:type="table" w:customStyle="1" w:styleId="MTEBNumberedEquation">
    <w:name w:val="MTEBNumberedEquation"/>
    <w:basedOn w:val="TableNormal"/>
    <w:rsid w:val="00D9330B"/>
    <w:pPr>
      <w:spacing w:line="480" w:lineRule="auto"/>
      <w:jc w:val="both"/>
    </w:pPr>
    <w:tblPr>
      <w:tblCellSpacing w:w="0" w:type="dxa"/>
      <w:tblInd w:w="0" w:type="dxa"/>
      <w:tblCellMar>
        <w:top w:w="0" w:type="dxa"/>
        <w:left w:w="108" w:type="dxa"/>
        <w:bottom w:w="0" w:type="dxa"/>
        <w:right w:w="108" w:type="dxa"/>
      </w:tblCellMar>
    </w:tblPr>
    <w:trPr>
      <w:cantSplit/>
      <w:tblCellSpacing w:w="0" w:type="dxa"/>
    </w:trPr>
    <w:tcPr>
      <w:shd w:val="clear" w:color="auto" w:fill="auto"/>
      <w:tcMar>
        <w:top w:w="0" w:type="dxa"/>
        <w:left w:w="0" w:type="dxa"/>
        <w:bottom w:w="0" w:type="dxa"/>
        <w:right w:w="0" w:type="dxa"/>
      </w:tcMar>
    </w:tcPr>
  </w:style>
  <w:style w:type="character" w:styleId="Strong">
    <w:name w:val="Strong"/>
    <w:uiPriority w:val="22"/>
    <w:qFormat/>
    <w:rsid w:val="00D93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0091">
      <w:bodyDiv w:val="1"/>
      <w:marLeft w:val="0"/>
      <w:marRight w:val="0"/>
      <w:marTop w:val="0"/>
      <w:marBottom w:val="0"/>
      <w:divBdr>
        <w:top w:val="none" w:sz="0" w:space="0" w:color="auto"/>
        <w:left w:val="none" w:sz="0" w:space="0" w:color="auto"/>
        <w:bottom w:val="none" w:sz="0" w:space="0" w:color="auto"/>
        <w:right w:val="none" w:sz="0" w:space="0" w:color="auto"/>
      </w:divBdr>
    </w:div>
    <w:div w:id="50660081">
      <w:bodyDiv w:val="1"/>
      <w:marLeft w:val="0"/>
      <w:marRight w:val="0"/>
      <w:marTop w:val="0"/>
      <w:marBottom w:val="0"/>
      <w:divBdr>
        <w:top w:val="none" w:sz="0" w:space="0" w:color="auto"/>
        <w:left w:val="none" w:sz="0" w:space="0" w:color="auto"/>
        <w:bottom w:val="none" w:sz="0" w:space="0" w:color="auto"/>
        <w:right w:val="none" w:sz="0" w:space="0" w:color="auto"/>
      </w:divBdr>
    </w:div>
    <w:div w:id="145783810">
      <w:bodyDiv w:val="1"/>
      <w:marLeft w:val="0"/>
      <w:marRight w:val="0"/>
      <w:marTop w:val="0"/>
      <w:marBottom w:val="0"/>
      <w:divBdr>
        <w:top w:val="none" w:sz="0" w:space="0" w:color="auto"/>
        <w:left w:val="none" w:sz="0" w:space="0" w:color="auto"/>
        <w:bottom w:val="none" w:sz="0" w:space="0" w:color="auto"/>
        <w:right w:val="none" w:sz="0" w:space="0" w:color="auto"/>
      </w:divBdr>
    </w:div>
    <w:div w:id="248122269">
      <w:bodyDiv w:val="1"/>
      <w:marLeft w:val="0"/>
      <w:marRight w:val="0"/>
      <w:marTop w:val="0"/>
      <w:marBottom w:val="0"/>
      <w:divBdr>
        <w:top w:val="none" w:sz="0" w:space="0" w:color="auto"/>
        <w:left w:val="none" w:sz="0" w:space="0" w:color="auto"/>
        <w:bottom w:val="none" w:sz="0" w:space="0" w:color="auto"/>
        <w:right w:val="none" w:sz="0" w:space="0" w:color="auto"/>
      </w:divBdr>
    </w:div>
    <w:div w:id="256527335">
      <w:bodyDiv w:val="1"/>
      <w:marLeft w:val="0"/>
      <w:marRight w:val="0"/>
      <w:marTop w:val="0"/>
      <w:marBottom w:val="0"/>
      <w:divBdr>
        <w:top w:val="none" w:sz="0" w:space="0" w:color="auto"/>
        <w:left w:val="none" w:sz="0" w:space="0" w:color="auto"/>
        <w:bottom w:val="none" w:sz="0" w:space="0" w:color="auto"/>
        <w:right w:val="none" w:sz="0" w:space="0" w:color="auto"/>
      </w:divBdr>
    </w:div>
    <w:div w:id="282999327">
      <w:bodyDiv w:val="1"/>
      <w:marLeft w:val="0"/>
      <w:marRight w:val="0"/>
      <w:marTop w:val="0"/>
      <w:marBottom w:val="0"/>
      <w:divBdr>
        <w:top w:val="none" w:sz="0" w:space="0" w:color="auto"/>
        <w:left w:val="none" w:sz="0" w:space="0" w:color="auto"/>
        <w:bottom w:val="none" w:sz="0" w:space="0" w:color="auto"/>
        <w:right w:val="none" w:sz="0" w:space="0" w:color="auto"/>
      </w:divBdr>
    </w:div>
    <w:div w:id="304942846">
      <w:bodyDiv w:val="1"/>
      <w:marLeft w:val="0"/>
      <w:marRight w:val="0"/>
      <w:marTop w:val="0"/>
      <w:marBottom w:val="0"/>
      <w:divBdr>
        <w:top w:val="none" w:sz="0" w:space="0" w:color="auto"/>
        <w:left w:val="none" w:sz="0" w:space="0" w:color="auto"/>
        <w:bottom w:val="none" w:sz="0" w:space="0" w:color="auto"/>
        <w:right w:val="none" w:sz="0" w:space="0" w:color="auto"/>
      </w:divBdr>
    </w:div>
    <w:div w:id="354427821">
      <w:bodyDiv w:val="1"/>
      <w:marLeft w:val="0"/>
      <w:marRight w:val="0"/>
      <w:marTop w:val="0"/>
      <w:marBottom w:val="0"/>
      <w:divBdr>
        <w:top w:val="none" w:sz="0" w:space="0" w:color="auto"/>
        <w:left w:val="none" w:sz="0" w:space="0" w:color="auto"/>
        <w:bottom w:val="none" w:sz="0" w:space="0" w:color="auto"/>
        <w:right w:val="none" w:sz="0" w:space="0" w:color="auto"/>
      </w:divBdr>
    </w:div>
    <w:div w:id="385758150">
      <w:bodyDiv w:val="1"/>
      <w:marLeft w:val="0"/>
      <w:marRight w:val="0"/>
      <w:marTop w:val="0"/>
      <w:marBottom w:val="0"/>
      <w:divBdr>
        <w:top w:val="none" w:sz="0" w:space="0" w:color="auto"/>
        <w:left w:val="none" w:sz="0" w:space="0" w:color="auto"/>
        <w:bottom w:val="none" w:sz="0" w:space="0" w:color="auto"/>
        <w:right w:val="none" w:sz="0" w:space="0" w:color="auto"/>
      </w:divBdr>
    </w:div>
    <w:div w:id="388964730">
      <w:bodyDiv w:val="1"/>
      <w:marLeft w:val="0"/>
      <w:marRight w:val="0"/>
      <w:marTop w:val="0"/>
      <w:marBottom w:val="0"/>
      <w:divBdr>
        <w:top w:val="none" w:sz="0" w:space="0" w:color="auto"/>
        <w:left w:val="none" w:sz="0" w:space="0" w:color="auto"/>
        <w:bottom w:val="none" w:sz="0" w:space="0" w:color="auto"/>
        <w:right w:val="none" w:sz="0" w:space="0" w:color="auto"/>
      </w:divBdr>
    </w:div>
    <w:div w:id="410591282">
      <w:bodyDiv w:val="1"/>
      <w:marLeft w:val="0"/>
      <w:marRight w:val="0"/>
      <w:marTop w:val="0"/>
      <w:marBottom w:val="0"/>
      <w:divBdr>
        <w:top w:val="none" w:sz="0" w:space="0" w:color="auto"/>
        <w:left w:val="none" w:sz="0" w:space="0" w:color="auto"/>
        <w:bottom w:val="none" w:sz="0" w:space="0" w:color="auto"/>
        <w:right w:val="none" w:sz="0" w:space="0" w:color="auto"/>
      </w:divBdr>
    </w:div>
    <w:div w:id="428309492">
      <w:bodyDiv w:val="1"/>
      <w:marLeft w:val="0"/>
      <w:marRight w:val="0"/>
      <w:marTop w:val="0"/>
      <w:marBottom w:val="0"/>
      <w:divBdr>
        <w:top w:val="none" w:sz="0" w:space="0" w:color="auto"/>
        <w:left w:val="none" w:sz="0" w:space="0" w:color="auto"/>
        <w:bottom w:val="none" w:sz="0" w:space="0" w:color="auto"/>
        <w:right w:val="none" w:sz="0" w:space="0" w:color="auto"/>
      </w:divBdr>
    </w:div>
    <w:div w:id="467479890">
      <w:bodyDiv w:val="1"/>
      <w:marLeft w:val="0"/>
      <w:marRight w:val="0"/>
      <w:marTop w:val="0"/>
      <w:marBottom w:val="0"/>
      <w:divBdr>
        <w:top w:val="none" w:sz="0" w:space="0" w:color="auto"/>
        <w:left w:val="none" w:sz="0" w:space="0" w:color="auto"/>
        <w:bottom w:val="none" w:sz="0" w:space="0" w:color="auto"/>
        <w:right w:val="none" w:sz="0" w:space="0" w:color="auto"/>
      </w:divBdr>
    </w:div>
    <w:div w:id="515732851">
      <w:bodyDiv w:val="1"/>
      <w:marLeft w:val="0"/>
      <w:marRight w:val="0"/>
      <w:marTop w:val="0"/>
      <w:marBottom w:val="0"/>
      <w:divBdr>
        <w:top w:val="none" w:sz="0" w:space="0" w:color="auto"/>
        <w:left w:val="none" w:sz="0" w:space="0" w:color="auto"/>
        <w:bottom w:val="none" w:sz="0" w:space="0" w:color="auto"/>
        <w:right w:val="none" w:sz="0" w:space="0" w:color="auto"/>
      </w:divBdr>
    </w:div>
    <w:div w:id="602616693">
      <w:bodyDiv w:val="1"/>
      <w:marLeft w:val="0"/>
      <w:marRight w:val="0"/>
      <w:marTop w:val="0"/>
      <w:marBottom w:val="0"/>
      <w:divBdr>
        <w:top w:val="none" w:sz="0" w:space="0" w:color="auto"/>
        <w:left w:val="none" w:sz="0" w:space="0" w:color="auto"/>
        <w:bottom w:val="none" w:sz="0" w:space="0" w:color="auto"/>
        <w:right w:val="none" w:sz="0" w:space="0" w:color="auto"/>
      </w:divBdr>
    </w:div>
    <w:div w:id="610210162">
      <w:bodyDiv w:val="1"/>
      <w:marLeft w:val="0"/>
      <w:marRight w:val="0"/>
      <w:marTop w:val="0"/>
      <w:marBottom w:val="0"/>
      <w:divBdr>
        <w:top w:val="none" w:sz="0" w:space="0" w:color="auto"/>
        <w:left w:val="none" w:sz="0" w:space="0" w:color="auto"/>
        <w:bottom w:val="none" w:sz="0" w:space="0" w:color="auto"/>
        <w:right w:val="none" w:sz="0" w:space="0" w:color="auto"/>
      </w:divBdr>
    </w:div>
    <w:div w:id="745028423">
      <w:bodyDiv w:val="1"/>
      <w:marLeft w:val="0"/>
      <w:marRight w:val="0"/>
      <w:marTop w:val="0"/>
      <w:marBottom w:val="0"/>
      <w:divBdr>
        <w:top w:val="none" w:sz="0" w:space="0" w:color="auto"/>
        <w:left w:val="none" w:sz="0" w:space="0" w:color="auto"/>
        <w:bottom w:val="none" w:sz="0" w:space="0" w:color="auto"/>
        <w:right w:val="none" w:sz="0" w:space="0" w:color="auto"/>
      </w:divBdr>
    </w:div>
    <w:div w:id="783882424">
      <w:bodyDiv w:val="1"/>
      <w:marLeft w:val="0"/>
      <w:marRight w:val="0"/>
      <w:marTop w:val="0"/>
      <w:marBottom w:val="0"/>
      <w:divBdr>
        <w:top w:val="none" w:sz="0" w:space="0" w:color="auto"/>
        <w:left w:val="none" w:sz="0" w:space="0" w:color="auto"/>
        <w:bottom w:val="none" w:sz="0" w:space="0" w:color="auto"/>
        <w:right w:val="none" w:sz="0" w:space="0" w:color="auto"/>
      </w:divBdr>
    </w:div>
    <w:div w:id="834565780">
      <w:bodyDiv w:val="1"/>
      <w:marLeft w:val="0"/>
      <w:marRight w:val="0"/>
      <w:marTop w:val="0"/>
      <w:marBottom w:val="0"/>
      <w:divBdr>
        <w:top w:val="none" w:sz="0" w:space="0" w:color="auto"/>
        <w:left w:val="none" w:sz="0" w:space="0" w:color="auto"/>
        <w:bottom w:val="none" w:sz="0" w:space="0" w:color="auto"/>
        <w:right w:val="none" w:sz="0" w:space="0" w:color="auto"/>
      </w:divBdr>
    </w:div>
    <w:div w:id="885216585">
      <w:bodyDiv w:val="1"/>
      <w:marLeft w:val="0"/>
      <w:marRight w:val="0"/>
      <w:marTop w:val="0"/>
      <w:marBottom w:val="0"/>
      <w:divBdr>
        <w:top w:val="none" w:sz="0" w:space="0" w:color="auto"/>
        <w:left w:val="none" w:sz="0" w:space="0" w:color="auto"/>
        <w:bottom w:val="none" w:sz="0" w:space="0" w:color="auto"/>
        <w:right w:val="none" w:sz="0" w:space="0" w:color="auto"/>
      </w:divBdr>
    </w:div>
    <w:div w:id="899943739">
      <w:bodyDiv w:val="1"/>
      <w:marLeft w:val="0"/>
      <w:marRight w:val="0"/>
      <w:marTop w:val="0"/>
      <w:marBottom w:val="0"/>
      <w:divBdr>
        <w:top w:val="none" w:sz="0" w:space="0" w:color="auto"/>
        <w:left w:val="none" w:sz="0" w:space="0" w:color="auto"/>
        <w:bottom w:val="none" w:sz="0" w:space="0" w:color="auto"/>
        <w:right w:val="none" w:sz="0" w:space="0" w:color="auto"/>
      </w:divBdr>
    </w:div>
    <w:div w:id="917591064">
      <w:bodyDiv w:val="1"/>
      <w:marLeft w:val="0"/>
      <w:marRight w:val="0"/>
      <w:marTop w:val="0"/>
      <w:marBottom w:val="0"/>
      <w:divBdr>
        <w:top w:val="none" w:sz="0" w:space="0" w:color="auto"/>
        <w:left w:val="none" w:sz="0" w:space="0" w:color="auto"/>
        <w:bottom w:val="none" w:sz="0" w:space="0" w:color="auto"/>
        <w:right w:val="none" w:sz="0" w:space="0" w:color="auto"/>
      </w:divBdr>
    </w:div>
    <w:div w:id="944507333">
      <w:bodyDiv w:val="1"/>
      <w:marLeft w:val="0"/>
      <w:marRight w:val="0"/>
      <w:marTop w:val="0"/>
      <w:marBottom w:val="0"/>
      <w:divBdr>
        <w:top w:val="none" w:sz="0" w:space="0" w:color="auto"/>
        <w:left w:val="none" w:sz="0" w:space="0" w:color="auto"/>
        <w:bottom w:val="none" w:sz="0" w:space="0" w:color="auto"/>
        <w:right w:val="none" w:sz="0" w:space="0" w:color="auto"/>
      </w:divBdr>
    </w:div>
    <w:div w:id="1212812236">
      <w:bodyDiv w:val="1"/>
      <w:marLeft w:val="0"/>
      <w:marRight w:val="0"/>
      <w:marTop w:val="0"/>
      <w:marBottom w:val="0"/>
      <w:divBdr>
        <w:top w:val="none" w:sz="0" w:space="0" w:color="auto"/>
        <w:left w:val="none" w:sz="0" w:space="0" w:color="auto"/>
        <w:bottom w:val="none" w:sz="0" w:space="0" w:color="auto"/>
        <w:right w:val="none" w:sz="0" w:space="0" w:color="auto"/>
      </w:divBdr>
    </w:div>
    <w:div w:id="1227644157">
      <w:bodyDiv w:val="1"/>
      <w:marLeft w:val="0"/>
      <w:marRight w:val="0"/>
      <w:marTop w:val="0"/>
      <w:marBottom w:val="0"/>
      <w:divBdr>
        <w:top w:val="none" w:sz="0" w:space="0" w:color="auto"/>
        <w:left w:val="none" w:sz="0" w:space="0" w:color="auto"/>
        <w:bottom w:val="none" w:sz="0" w:space="0" w:color="auto"/>
        <w:right w:val="none" w:sz="0" w:space="0" w:color="auto"/>
      </w:divBdr>
    </w:div>
    <w:div w:id="1260912698">
      <w:bodyDiv w:val="1"/>
      <w:marLeft w:val="0"/>
      <w:marRight w:val="0"/>
      <w:marTop w:val="0"/>
      <w:marBottom w:val="0"/>
      <w:divBdr>
        <w:top w:val="none" w:sz="0" w:space="0" w:color="auto"/>
        <w:left w:val="none" w:sz="0" w:space="0" w:color="auto"/>
        <w:bottom w:val="none" w:sz="0" w:space="0" w:color="auto"/>
        <w:right w:val="none" w:sz="0" w:space="0" w:color="auto"/>
      </w:divBdr>
    </w:div>
    <w:div w:id="1323462825">
      <w:bodyDiv w:val="1"/>
      <w:marLeft w:val="0"/>
      <w:marRight w:val="0"/>
      <w:marTop w:val="0"/>
      <w:marBottom w:val="0"/>
      <w:divBdr>
        <w:top w:val="none" w:sz="0" w:space="0" w:color="auto"/>
        <w:left w:val="none" w:sz="0" w:space="0" w:color="auto"/>
        <w:bottom w:val="none" w:sz="0" w:space="0" w:color="auto"/>
        <w:right w:val="none" w:sz="0" w:space="0" w:color="auto"/>
      </w:divBdr>
    </w:div>
    <w:div w:id="1355957679">
      <w:bodyDiv w:val="1"/>
      <w:marLeft w:val="0"/>
      <w:marRight w:val="0"/>
      <w:marTop w:val="0"/>
      <w:marBottom w:val="0"/>
      <w:divBdr>
        <w:top w:val="none" w:sz="0" w:space="0" w:color="auto"/>
        <w:left w:val="none" w:sz="0" w:space="0" w:color="auto"/>
        <w:bottom w:val="none" w:sz="0" w:space="0" w:color="auto"/>
        <w:right w:val="none" w:sz="0" w:space="0" w:color="auto"/>
      </w:divBdr>
    </w:div>
    <w:div w:id="1380395813">
      <w:bodyDiv w:val="1"/>
      <w:marLeft w:val="0"/>
      <w:marRight w:val="0"/>
      <w:marTop w:val="0"/>
      <w:marBottom w:val="0"/>
      <w:divBdr>
        <w:top w:val="none" w:sz="0" w:space="0" w:color="auto"/>
        <w:left w:val="none" w:sz="0" w:space="0" w:color="auto"/>
        <w:bottom w:val="none" w:sz="0" w:space="0" w:color="auto"/>
        <w:right w:val="none" w:sz="0" w:space="0" w:color="auto"/>
      </w:divBdr>
    </w:div>
    <w:div w:id="1460608583">
      <w:bodyDiv w:val="1"/>
      <w:marLeft w:val="0"/>
      <w:marRight w:val="0"/>
      <w:marTop w:val="0"/>
      <w:marBottom w:val="0"/>
      <w:divBdr>
        <w:top w:val="none" w:sz="0" w:space="0" w:color="auto"/>
        <w:left w:val="none" w:sz="0" w:space="0" w:color="auto"/>
        <w:bottom w:val="none" w:sz="0" w:space="0" w:color="auto"/>
        <w:right w:val="none" w:sz="0" w:space="0" w:color="auto"/>
      </w:divBdr>
    </w:div>
    <w:div w:id="1547403154">
      <w:bodyDiv w:val="1"/>
      <w:marLeft w:val="0"/>
      <w:marRight w:val="0"/>
      <w:marTop w:val="0"/>
      <w:marBottom w:val="0"/>
      <w:divBdr>
        <w:top w:val="none" w:sz="0" w:space="0" w:color="auto"/>
        <w:left w:val="none" w:sz="0" w:space="0" w:color="auto"/>
        <w:bottom w:val="none" w:sz="0" w:space="0" w:color="auto"/>
        <w:right w:val="none" w:sz="0" w:space="0" w:color="auto"/>
      </w:divBdr>
    </w:div>
    <w:div w:id="1606838920">
      <w:bodyDiv w:val="1"/>
      <w:marLeft w:val="0"/>
      <w:marRight w:val="0"/>
      <w:marTop w:val="0"/>
      <w:marBottom w:val="0"/>
      <w:divBdr>
        <w:top w:val="none" w:sz="0" w:space="0" w:color="auto"/>
        <w:left w:val="none" w:sz="0" w:space="0" w:color="auto"/>
        <w:bottom w:val="none" w:sz="0" w:space="0" w:color="auto"/>
        <w:right w:val="none" w:sz="0" w:space="0" w:color="auto"/>
      </w:divBdr>
    </w:div>
    <w:div w:id="1695035009">
      <w:bodyDiv w:val="1"/>
      <w:marLeft w:val="0"/>
      <w:marRight w:val="0"/>
      <w:marTop w:val="0"/>
      <w:marBottom w:val="0"/>
      <w:divBdr>
        <w:top w:val="none" w:sz="0" w:space="0" w:color="auto"/>
        <w:left w:val="none" w:sz="0" w:space="0" w:color="auto"/>
        <w:bottom w:val="none" w:sz="0" w:space="0" w:color="auto"/>
        <w:right w:val="none" w:sz="0" w:space="0" w:color="auto"/>
      </w:divBdr>
    </w:div>
    <w:div w:id="1747649022">
      <w:bodyDiv w:val="1"/>
      <w:marLeft w:val="0"/>
      <w:marRight w:val="0"/>
      <w:marTop w:val="0"/>
      <w:marBottom w:val="0"/>
      <w:divBdr>
        <w:top w:val="none" w:sz="0" w:space="0" w:color="auto"/>
        <w:left w:val="none" w:sz="0" w:space="0" w:color="auto"/>
        <w:bottom w:val="none" w:sz="0" w:space="0" w:color="auto"/>
        <w:right w:val="none" w:sz="0" w:space="0" w:color="auto"/>
      </w:divBdr>
    </w:div>
    <w:div w:id="1762681524">
      <w:bodyDiv w:val="1"/>
      <w:marLeft w:val="0"/>
      <w:marRight w:val="0"/>
      <w:marTop w:val="0"/>
      <w:marBottom w:val="0"/>
      <w:divBdr>
        <w:top w:val="none" w:sz="0" w:space="0" w:color="auto"/>
        <w:left w:val="none" w:sz="0" w:space="0" w:color="auto"/>
        <w:bottom w:val="none" w:sz="0" w:space="0" w:color="auto"/>
        <w:right w:val="none" w:sz="0" w:space="0" w:color="auto"/>
      </w:divBdr>
    </w:div>
    <w:div w:id="1903562827">
      <w:bodyDiv w:val="1"/>
      <w:marLeft w:val="0"/>
      <w:marRight w:val="0"/>
      <w:marTop w:val="0"/>
      <w:marBottom w:val="0"/>
      <w:divBdr>
        <w:top w:val="none" w:sz="0" w:space="0" w:color="auto"/>
        <w:left w:val="none" w:sz="0" w:space="0" w:color="auto"/>
        <w:bottom w:val="none" w:sz="0" w:space="0" w:color="auto"/>
        <w:right w:val="none" w:sz="0" w:space="0" w:color="auto"/>
      </w:divBdr>
    </w:div>
    <w:div w:id="1912078676">
      <w:bodyDiv w:val="1"/>
      <w:marLeft w:val="0"/>
      <w:marRight w:val="0"/>
      <w:marTop w:val="0"/>
      <w:marBottom w:val="0"/>
      <w:divBdr>
        <w:top w:val="none" w:sz="0" w:space="0" w:color="auto"/>
        <w:left w:val="none" w:sz="0" w:space="0" w:color="auto"/>
        <w:bottom w:val="none" w:sz="0" w:space="0" w:color="auto"/>
        <w:right w:val="none" w:sz="0" w:space="0" w:color="auto"/>
      </w:divBdr>
    </w:div>
    <w:div w:id="1937983831">
      <w:bodyDiv w:val="1"/>
      <w:marLeft w:val="0"/>
      <w:marRight w:val="0"/>
      <w:marTop w:val="0"/>
      <w:marBottom w:val="0"/>
      <w:divBdr>
        <w:top w:val="none" w:sz="0" w:space="0" w:color="auto"/>
        <w:left w:val="none" w:sz="0" w:space="0" w:color="auto"/>
        <w:bottom w:val="none" w:sz="0" w:space="0" w:color="auto"/>
        <w:right w:val="none" w:sz="0" w:space="0" w:color="auto"/>
      </w:divBdr>
    </w:div>
    <w:div w:id="1985157893">
      <w:bodyDiv w:val="1"/>
      <w:marLeft w:val="0"/>
      <w:marRight w:val="0"/>
      <w:marTop w:val="0"/>
      <w:marBottom w:val="0"/>
      <w:divBdr>
        <w:top w:val="none" w:sz="0" w:space="0" w:color="auto"/>
        <w:left w:val="none" w:sz="0" w:space="0" w:color="auto"/>
        <w:bottom w:val="none" w:sz="0" w:space="0" w:color="auto"/>
        <w:right w:val="none" w:sz="0" w:space="0" w:color="auto"/>
      </w:divBdr>
    </w:div>
    <w:div w:id="2005740113">
      <w:bodyDiv w:val="1"/>
      <w:marLeft w:val="0"/>
      <w:marRight w:val="0"/>
      <w:marTop w:val="0"/>
      <w:marBottom w:val="0"/>
      <w:divBdr>
        <w:top w:val="none" w:sz="0" w:space="0" w:color="auto"/>
        <w:left w:val="none" w:sz="0" w:space="0" w:color="auto"/>
        <w:bottom w:val="none" w:sz="0" w:space="0" w:color="auto"/>
        <w:right w:val="none" w:sz="0" w:space="0" w:color="auto"/>
      </w:divBdr>
    </w:div>
    <w:div w:id="2053655160">
      <w:bodyDiv w:val="1"/>
      <w:marLeft w:val="0"/>
      <w:marRight w:val="0"/>
      <w:marTop w:val="0"/>
      <w:marBottom w:val="0"/>
      <w:divBdr>
        <w:top w:val="none" w:sz="0" w:space="0" w:color="auto"/>
        <w:left w:val="none" w:sz="0" w:space="0" w:color="auto"/>
        <w:bottom w:val="none" w:sz="0" w:space="0" w:color="auto"/>
        <w:right w:val="none" w:sz="0" w:space="0" w:color="auto"/>
      </w:divBdr>
    </w:div>
    <w:div w:id="2082214509">
      <w:bodyDiv w:val="1"/>
      <w:marLeft w:val="0"/>
      <w:marRight w:val="0"/>
      <w:marTop w:val="0"/>
      <w:marBottom w:val="0"/>
      <w:divBdr>
        <w:top w:val="none" w:sz="0" w:space="0" w:color="auto"/>
        <w:left w:val="none" w:sz="0" w:space="0" w:color="auto"/>
        <w:bottom w:val="none" w:sz="0" w:space="0" w:color="auto"/>
        <w:right w:val="none" w:sz="0" w:space="0" w:color="auto"/>
      </w:divBdr>
    </w:div>
    <w:div w:id="2126535971">
      <w:bodyDiv w:val="1"/>
      <w:marLeft w:val="0"/>
      <w:marRight w:val="0"/>
      <w:marTop w:val="0"/>
      <w:marBottom w:val="0"/>
      <w:divBdr>
        <w:top w:val="none" w:sz="0" w:space="0" w:color="auto"/>
        <w:left w:val="none" w:sz="0" w:space="0" w:color="auto"/>
        <w:bottom w:val="none" w:sz="0" w:space="0" w:color="auto"/>
        <w:right w:val="none" w:sz="0" w:space="0" w:color="auto"/>
      </w:divBdr>
    </w:div>
    <w:div w:id="2129200293">
      <w:bodyDiv w:val="1"/>
      <w:marLeft w:val="0"/>
      <w:marRight w:val="0"/>
      <w:marTop w:val="0"/>
      <w:marBottom w:val="0"/>
      <w:divBdr>
        <w:top w:val="none" w:sz="0" w:space="0" w:color="auto"/>
        <w:left w:val="none" w:sz="0" w:space="0" w:color="auto"/>
        <w:bottom w:val="none" w:sz="0" w:space="0" w:color="auto"/>
        <w:right w:val="none" w:sz="0" w:space="0" w:color="auto"/>
      </w:divBdr>
    </w:div>
    <w:div w:id="21356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emf"/><Relationship Id="rId34" Type="http://schemas.openxmlformats.org/officeDocument/2006/relationships/image" Target="media/image20.png"/><Relationship Id="rId42" Type="http://schemas.openxmlformats.org/officeDocument/2006/relationships/image" Target="media/image28.jpeg"/><Relationship Id="rId47" Type="http://schemas.openxmlformats.org/officeDocument/2006/relationships/image" Target="media/image33.jpeg"/><Relationship Id="rId50" Type="http://schemas.openxmlformats.org/officeDocument/2006/relationships/image" Target="media/image36.jpeg"/><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4.bin"/><Relationship Id="rId29" Type="http://schemas.openxmlformats.org/officeDocument/2006/relationships/image" Target="media/image15.png"/><Relationship Id="rId41" Type="http://schemas.openxmlformats.org/officeDocument/2006/relationships/image" Target="media/image27.jpe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jpeg"/><Relationship Id="rId45" Type="http://schemas.openxmlformats.org/officeDocument/2006/relationships/image" Target="media/image31.jpeg"/><Relationship Id="rId53" Type="http://schemas.openxmlformats.org/officeDocument/2006/relationships/image" Target="media/image39.png"/><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jpeg"/><Relationship Id="rId57" Type="http://schemas.openxmlformats.org/officeDocument/2006/relationships/footer" Target="footer4.xml"/><Relationship Id="rId61"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wmf"/><Relationship Id="rId31" Type="http://schemas.openxmlformats.org/officeDocument/2006/relationships/image" Target="media/image17.png"/><Relationship Id="rId44" Type="http://schemas.openxmlformats.org/officeDocument/2006/relationships/image" Target="media/image30.jpeg"/><Relationship Id="rId52" Type="http://schemas.openxmlformats.org/officeDocument/2006/relationships/image" Target="media/image38.pn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jpeg"/><Relationship Id="rId48" Type="http://schemas.openxmlformats.org/officeDocument/2006/relationships/image" Target="media/image34.jpeg"/><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jpeg"/><Relationship Id="rId5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Hes91</b:Tag>
    <b:SourceType>Book</b:SourceType>
    <b:Guid>{092614F3-F519-46E7-8546-906BEAE2C180}</b:Guid>
    <b:Author>
      <b:Author>
        <b:NameList>
          <b:Person>
            <b:Last>Hess</b:Last>
            <b:First>Karl</b:First>
          </b:Person>
        </b:NameList>
      </b:Author>
    </b:Author>
    <b:Title>Monte Carlo Device Simulation: Full Band and Beyond</b:Title>
    <b:Year>1991</b:Year>
    <b:Publisher>Kluwer Academic Publishers</b:Publisher>
    <b:Pages>1-3</b:Pages>
    <b:RefOrder>1</b:RefOrder>
  </b:Source>
  <b:Source>
    <b:Tag>Dav91</b:Tag>
    <b:SourceType>Book</b:SourceType>
    <b:Guid>{18E91571-57C9-44F1-8088-3F04573EFE63}</b:Guid>
    <b:Author>
      <b:Author>
        <b:NameList>
          <b:Person>
            <b:Last>Ferry</b:Last>
            <b:First>David</b:First>
            <b:Middle>K</b:Middle>
          </b:Person>
        </b:NameList>
      </b:Author>
    </b:Author>
    <b:Title>Semiconductors</b:Title>
    <b:Year>1991</b:Year>
    <b:Publisher>Macmillan Publishing Company</b:Publisher>
    <b:RefOrder>2</b:RefOrder>
  </b:Source>
</b:Sources>
</file>

<file path=customXml/itemProps1.xml><?xml version="1.0" encoding="utf-8"?>
<ds:datastoreItem xmlns:ds="http://schemas.openxmlformats.org/officeDocument/2006/customXml" ds:itemID="{CFD132E6-F8B0-4817-B036-D32BA35D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48</Pages>
  <Words>7534</Words>
  <Characters>42947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50381</CharactersWithSpaces>
  <SharedDoc>false</SharedDoc>
  <HLinks>
    <vt:vector size="30" baseType="variant">
      <vt:variant>
        <vt:i4>6357043</vt:i4>
      </vt:variant>
      <vt:variant>
        <vt:i4>809</vt:i4>
      </vt:variant>
      <vt:variant>
        <vt:i4>0</vt:i4>
      </vt:variant>
      <vt:variant>
        <vt:i4>5</vt:i4>
      </vt:variant>
      <vt:variant>
        <vt:lpwstr>http://people.seas.harvard.edu/~jones/ap216/images/bandgap_engineering/si_bs.gif</vt:lpwstr>
      </vt:variant>
      <vt:variant>
        <vt:lpwstr/>
      </vt:variant>
      <vt:variant>
        <vt:i4>852055</vt:i4>
      </vt:variant>
      <vt:variant>
        <vt:i4>806</vt:i4>
      </vt:variant>
      <vt:variant>
        <vt:i4>0</vt:i4>
      </vt:variant>
      <vt:variant>
        <vt:i4>5</vt:i4>
      </vt:variant>
      <vt:variant>
        <vt:lpwstr>http://www.intel.com/technology/itj/2008/v12i2/6-reliability/5-discussion.htm</vt:lpwstr>
      </vt:variant>
      <vt:variant>
        <vt:lpwstr/>
      </vt:variant>
      <vt:variant>
        <vt:i4>1310792</vt:i4>
      </vt:variant>
      <vt:variant>
        <vt:i4>803</vt:i4>
      </vt:variant>
      <vt:variant>
        <vt:i4>0</vt:i4>
      </vt:variant>
      <vt:variant>
        <vt:i4>5</vt:i4>
      </vt:variant>
      <vt:variant>
        <vt:lpwstr>http://people.seas.harvard.edu/~jones/ap216/images/bandgap_engineering/gaas_bs.gif</vt:lpwstr>
      </vt:variant>
      <vt:variant>
        <vt:lpwstr/>
      </vt:variant>
      <vt:variant>
        <vt:i4>2687095</vt:i4>
      </vt:variant>
      <vt:variant>
        <vt:i4>800</vt:i4>
      </vt:variant>
      <vt:variant>
        <vt:i4>0</vt:i4>
      </vt:variant>
      <vt:variant>
        <vt:i4>5</vt:i4>
      </vt:variant>
      <vt:variant>
        <vt:lpwstr>http://www.nanohub.org/</vt:lpwstr>
      </vt:variant>
      <vt:variant>
        <vt:lpwstr/>
      </vt:variant>
      <vt:variant>
        <vt:i4>2687095</vt:i4>
      </vt:variant>
      <vt:variant>
        <vt:i4>797</vt:i4>
      </vt:variant>
      <vt:variant>
        <vt:i4>0</vt:i4>
      </vt:variant>
      <vt:variant>
        <vt:i4>5</vt:i4>
      </vt:variant>
      <vt:variant>
        <vt:lpwstr>http://www.nanohub.org/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Matt Marinella</dc:creator>
  <cp:lastModifiedBy>Dragica Vasileska</cp:lastModifiedBy>
  <cp:revision>25</cp:revision>
  <cp:lastPrinted>2011-06-21T15:32:00Z</cp:lastPrinted>
  <dcterms:created xsi:type="dcterms:W3CDTF">2011-06-18T02:14:00Z</dcterms:created>
  <dcterms:modified xsi:type="dcterms:W3CDTF">2011-06-21T15:40:00Z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